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DEFAE" w14:textId="1AC71AFE" w:rsidR="00C2710C" w:rsidRDefault="00C2710C">
      <w:r>
        <w:t>PAUTA 17/04/2026</w:t>
      </w:r>
    </w:p>
    <w:tbl>
      <w:tblPr>
        <w:tblW w:w="90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"/>
        <w:gridCol w:w="3239"/>
        <w:gridCol w:w="4951"/>
      </w:tblGrid>
      <w:tr w:rsidR="00C2710C" w:rsidRPr="00C2710C" w14:paraId="03AD0937" w14:textId="77777777" w:rsidTr="00C2710C">
        <w:trPr>
          <w:tblHeader/>
        </w:trPr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6F3763F0" w14:textId="77777777" w:rsidR="00C2710C" w:rsidRPr="00C2710C" w:rsidRDefault="00C2710C" w:rsidP="00C2710C">
            <w:pPr>
              <w:rPr>
                <w:b/>
                <w:bCs/>
              </w:rPr>
            </w:pPr>
            <w:hyperlink r:id="rId4" w:tooltip="Clique para alterar a ordem a listagem" w:history="1">
              <w:r w:rsidRPr="00C2710C">
                <w:rPr>
                  <w:rStyle w:val="Hyperlink"/>
                  <w:b/>
                  <w:bCs/>
                </w:rPr>
                <w:t>Nº Ordem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3B01EA92" w14:textId="77777777" w:rsidR="00C2710C" w:rsidRPr="00C2710C" w:rsidRDefault="00C2710C" w:rsidP="00C2710C">
            <w:pPr>
              <w:rPr>
                <w:b/>
                <w:bCs/>
              </w:rPr>
            </w:pPr>
            <w:hyperlink r:id="rId5" w:tooltip="Clique para alterar a ordem a listagem" w:history="1">
              <w:r w:rsidRPr="00C2710C">
                <w:rPr>
                  <w:rStyle w:val="Hyperlink"/>
                  <w:b/>
                  <w:bCs/>
                </w:rPr>
                <w:t>Matéria</w:t>
              </w:r>
            </w:hyperlink>
          </w:p>
        </w:tc>
        <w:tc>
          <w:tcPr>
            <w:tcW w:w="4951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5390AA98" w14:textId="77777777" w:rsidR="00C2710C" w:rsidRPr="00C2710C" w:rsidRDefault="00C2710C" w:rsidP="00C2710C">
            <w:pPr>
              <w:rPr>
                <w:b/>
                <w:bCs/>
              </w:rPr>
            </w:pPr>
            <w:hyperlink r:id="rId6" w:tooltip="Clique para alterar a ordem a listagem" w:history="1">
              <w:r w:rsidRPr="00C2710C">
                <w:rPr>
                  <w:rStyle w:val="Hyperlink"/>
                  <w:b/>
                  <w:bCs/>
                </w:rPr>
                <w:t>Ementa / Situação de Pauta / Observação</w:t>
              </w:r>
            </w:hyperlink>
          </w:p>
        </w:tc>
      </w:tr>
      <w:tr w:rsidR="00C2710C" w:rsidRPr="00C2710C" w14:paraId="148961E9" w14:textId="77777777" w:rsidTr="00C2710C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0474299" w14:textId="77777777" w:rsidR="00C2710C" w:rsidRPr="00C2710C" w:rsidRDefault="00C2710C" w:rsidP="00C2710C">
            <w:hyperlink r:id="rId7" w:history="1">
              <w:r w:rsidRPr="00C2710C">
                <w:rPr>
                  <w:rStyle w:val="Hyperlink"/>
                </w:rPr>
                <w:t>1</w:t>
              </w:r>
            </w:hyperlink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8D2A339" w14:textId="30A49302" w:rsidR="00C2710C" w:rsidRPr="00C2710C" w:rsidRDefault="00C2710C" w:rsidP="00C2710C">
            <w:hyperlink r:id="rId8" w:history="1">
              <w:r w:rsidRPr="00C2710C">
                <w:rPr>
                  <w:rStyle w:val="Hyperlink"/>
                </w:rPr>
                <w:t>Projeto de Lei Ordinária - Executivo nº 35 de 2026</w:t>
              </w:r>
            </w:hyperlink>
            <w:r w:rsidRPr="00C2710C">
              <w:br/>
            </w:r>
            <w:r w:rsidRPr="00C2710C">
              <w:rPr>
                <w:b/>
                <w:bCs/>
              </w:rPr>
              <w:t>Processo:</w:t>
            </w:r>
            <w:r w:rsidRPr="00C2710C">
              <w:t> 35/2026</w:t>
            </w:r>
            <w:r w:rsidRPr="00C2710C">
              <w:br/>
            </w:r>
            <w:r w:rsidRPr="00C2710C">
              <w:rPr>
                <w:b/>
                <w:bCs/>
              </w:rPr>
              <w:t>Autor:</w:t>
            </w:r>
            <w:r w:rsidRPr="00C2710C">
              <w:t xml:space="preserve"> Ricardo </w:t>
            </w:r>
            <w:proofErr w:type="spellStart"/>
            <w:r w:rsidRPr="00C2710C">
              <w:t>Antonio</w:t>
            </w:r>
            <w:proofErr w:type="spellEnd"/>
            <w:r w:rsidRPr="00C2710C">
              <w:t xml:space="preserve"> </w:t>
            </w:r>
            <w:proofErr w:type="spellStart"/>
            <w:r w:rsidRPr="00C2710C">
              <w:t>Ortiña</w:t>
            </w:r>
            <w:proofErr w:type="spellEnd"/>
            <w:r w:rsidRPr="00C2710C">
              <w:t xml:space="preserve"> - Prefeito</w:t>
            </w:r>
            <w:r w:rsidRPr="00C2710C">
              <w:br/>
            </w:r>
          </w:p>
        </w:tc>
        <w:tc>
          <w:tcPr>
            <w:tcW w:w="495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3CCB206" w14:textId="77777777" w:rsidR="00C2710C" w:rsidRPr="00C2710C" w:rsidRDefault="00C2710C" w:rsidP="00C2710C">
            <w:r w:rsidRPr="00C2710C">
              <w:t>Dispõe sobre a promoção do comércio local, por meio da segunda campanha de incentivo à compra no comércio local, com a parceria entre a Prefeitura Municipal de Santo Antônio do Sudoeste e a Associação Comercial Empresarial de Santo Antônio do Sudoeste – ACESAS, e dá outras providências.</w:t>
            </w:r>
          </w:p>
          <w:p w14:paraId="0ED674BD" w14:textId="34A893DC" w:rsidR="00C2710C" w:rsidRPr="00C2710C" w:rsidRDefault="00C2710C" w:rsidP="00C2710C">
            <w:r w:rsidRPr="00C2710C">
              <w:br/>
            </w:r>
          </w:p>
        </w:tc>
      </w:tr>
      <w:tr w:rsidR="00C2710C" w:rsidRPr="00C2710C" w14:paraId="435ECA65" w14:textId="77777777" w:rsidTr="00C2710C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57DD679" w14:textId="77777777" w:rsidR="00C2710C" w:rsidRPr="00C2710C" w:rsidRDefault="00C2710C" w:rsidP="00C2710C">
            <w:hyperlink r:id="rId9" w:history="1">
              <w:r w:rsidRPr="00C2710C">
                <w:rPr>
                  <w:rStyle w:val="Hyperlink"/>
                </w:rPr>
                <w:t>2</w:t>
              </w:r>
            </w:hyperlink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799CDF3" w14:textId="0A6C2D4E" w:rsidR="00C2710C" w:rsidRPr="00C2710C" w:rsidRDefault="00C2710C" w:rsidP="00C2710C">
            <w:hyperlink r:id="rId10" w:history="1">
              <w:r w:rsidRPr="00C2710C">
                <w:rPr>
                  <w:rStyle w:val="Hyperlink"/>
                </w:rPr>
                <w:t>Projeto de Lei Ordinária - Legislativo nº 9 de 2026</w:t>
              </w:r>
            </w:hyperlink>
            <w:r w:rsidRPr="00C2710C">
              <w:br/>
            </w:r>
            <w:r w:rsidRPr="00C2710C">
              <w:rPr>
                <w:b/>
                <w:bCs/>
              </w:rPr>
              <w:t>Processo:</w:t>
            </w:r>
            <w:r w:rsidRPr="00C2710C">
              <w:t> PLL9/2026</w:t>
            </w:r>
            <w:r w:rsidRPr="00C2710C">
              <w:br/>
            </w:r>
            <w:r w:rsidRPr="00C2710C">
              <w:rPr>
                <w:b/>
                <w:bCs/>
              </w:rPr>
              <w:t>Autor:</w:t>
            </w:r>
            <w:r w:rsidRPr="00C2710C">
              <w:t> Claudio A. G. do Carmo</w:t>
            </w:r>
            <w:r w:rsidRPr="00C2710C">
              <w:br/>
            </w:r>
            <w:r w:rsidRPr="00C2710C">
              <w:rPr>
                <w:b/>
                <w:bCs/>
              </w:rPr>
              <w:t>Protocolo:</w:t>
            </w:r>
            <w:r w:rsidRPr="00C2710C">
              <w:t> 37</w:t>
            </w:r>
            <w:r w:rsidRPr="00C2710C">
              <w:br/>
            </w:r>
          </w:p>
        </w:tc>
        <w:tc>
          <w:tcPr>
            <w:tcW w:w="495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27ED5FE" w14:textId="77777777" w:rsidR="00C2710C" w:rsidRPr="00C2710C" w:rsidRDefault="00C2710C" w:rsidP="00C2710C">
            <w:r w:rsidRPr="00C2710C">
              <w:t>Torna obrigatório o atendimento prioritário para pessoas portadoras de Fibromialgia, em filas e vagas de estacionamento, nos estabelecimentos públicos e privados, no Município de Santo Antônio do Sudoeste.</w:t>
            </w:r>
          </w:p>
          <w:p w14:paraId="36E44EB6" w14:textId="7312BB33" w:rsidR="00C2710C" w:rsidRPr="00C2710C" w:rsidRDefault="00C2710C" w:rsidP="00C2710C">
            <w:r w:rsidRPr="00C2710C">
              <w:br/>
            </w:r>
          </w:p>
        </w:tc>
      </w:tr>
      <w:tr w:rsidR="00C2710C" w:rsidRPr="00C2710C" w14:paraId="0CE4D2DE" w14:textId="77777777" w:rsidTr="00C2710C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68764FA" w14:textId="77777777" w:rsidR="00C2710C" w:rsidRPr="00C2710C" w:rsidRDefault="00C2710C" w:rsidP="00C2710C">
            <w:hyperlink r:id="rId11" w:history="1">
              <w:r w:rsidRPr="00C2710C">
                <w:rPr>
                  <w:rStyle w:val="Hyperlink"/>
                </w:rPr>
                <w:t>3</w:t>
              </w:r>
            </w:hyperlink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3398DF5" w14:textId="02D3979E" w:rsidR="00C2710C" w:rsidRPr="00C2710C" w:rsidRDefault="00C2710C" w:rsidP="00C2710C">
            <w:hyperlink r:id="rId12" w:history="1">
              <w:r w:rsidRPr="00C2710C">
                <w:rPr>
                  <w:rStyle w:val="Hyperlink"/>
                </w:rPr>
                <w:t>Projeto de Lei Ordinária - Legislativo nº 12 de 2026</w:t>
              </w:r>
            </w:hyperlink>
            <w:r w:rsidRPr="00C2710C">
              <w:br/>
            </w:r>
            <w:r w:rsidRPr="00C2710C">
              <w:rPr>
                <w:b/>
                <w:bCs/>
              </w:rPr>
              <w:t>Processo:</w:t>
            </w:r>
            <w:r w:rsidRPr="00C2710C">
              <w:t> PLL12/2026</w:t>
            </w:r>
            <w:r w:rsidRPr="00C2710C">
              <w:br/>
            </w:r>
            <w:r w:rsidRPr="00C2710C">
              <w:rPr>
                <w:b/>
                <w:bCs/>
              </w:rPr>
              <w:t>Autor:</w:t>
            </w:r>
            <w:r w:rsidRPr="00C2710C">
              <w:t> Vanderlei Darci Novak</w:t>
            </w:r>
            <w:r w:rsidRPr="00C2710C">
              <w:br/>
            </w:r>
            <w:r w:rsidRPr="00C2710C">
              <w:rPr>
                <w:b/>
                <w:bCs/>
              </w:rPr>
              <w:t>Protocolo:</w:t>
            </w:r>
            <w:r w:rsidRPr="00C2710C">
              <w:t> 49</w:t>
            </w:r>
            <w:r w:rsidRPr="00C2710C">
              <w:br/>
            </w:r>
          </w:p>
        </w:tc>
        <w:tc>
          <w:tcPr>
            <w:tcW w:w="495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207C041" w14:textId="77777777" w:rsidR="00C2710C" w:rsidRPr="00C2710C" w:rsidRDefault="00C2710C" w:rsidP="00C2710C">
            <w:r w:rsidRPr="00C2710C">
              <w:t>Declara de Utilidade Pública Municipal a Associação de Pequenos Agricultores Santa Izabel, com sede neste Município, e dá outras providências.</w:t>
            </w:r>
          </w:p>
          <w:p w14:paraId="3E6745B2" w14:textId="77777777" w:rsidR="00C2710C" w:rsidRPr="00C2710C" w:rsidRDefault="00C2710C" w:rsidP="00C2710C">
            <w:r w:rsidRPr="00C2710C">
              <w:br/>
              <w:t>- Projeto de Lei Ordinária - Legislativo nº 12 de 2026 | Proposição aprovada em Turno Único | 20/04/2026 -</w:t>
            </w:r>
          </w:p>
        </w:tc>
      </w:tr>
      <w:tr w:rsidR="00C2710C" w:rsidRPr="00C2710C" w14:paraId="4425E64B" w14:textId="77777777" w:rsidTr="00C2710C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17A50CF" w14:textId="77777777" w:rsidR="00C2710C" w:rsidRPr="00C2710C" w:rsidRDefault="00C2710C" w:rsidP="00C2710C">
            <w:hyperlink r:id="rId13" w:history="1">
              <w:r w:rsidRPr="00C2710C">
                <w:rPr>
                  <w:rStyle w:val="Hyperlink"/>
                </w:rPr>
                <w:t>4</w:t>
              </w:r>
            </w:hyperlink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C7AFDF4" w14:textId="0BE59D63" w:rsidR="00C2710C" w:rsidRPr="00C2710C" w:rsidRDefault="00C2710C" w:rsidP="00C2710C">
            <w:hyperlink r:id="rId14" w:history="1">
              <w:r w:rsidRPr="00C2710C">
                <w:rPr>
                  <w:rStyle w:val="Hyperlink"/>
                </w:rPr>
                <w:t>Projeto de Lei Ordinária - Legislativo nº 13 de 2026</w:t>
              </w:r>
            </w:hyperlink>
            <w:r w:rsidRPr="00C2710C">
              <w:br/>
            </w:r>
            <w:r w:rsidRPr="00C2710C">
              <w:rPr>
                <w:b/>
                <w:bCs/>
              </w:rPr>
              <w:t>Processo:</w:t>
            </w:r>
            <w:r w:rsidRPr="00C2710C">
              <w:t> PLL13/2026</w:t>
            </w:r>
            <w:r w:rsidRPr="00C2710C">
              <w:br/>
            </w:r>
            <w:r w:rsidRPr="00C2710C">
              <w:rPr>
                <w:b/>
                <w:bCs/>
              </w:rPr>
              <w:t>Autor:</w:t>
            </w:r>
            <w:r w:rsidRPr="00C2710C">
              <w:t> Claudio A. G. do Carmo</w:t>
            </w:r>
            <w:r w:rsidRPr="00C2710C">
              <w:br/>
            </w:r>
            <w:r w:rsidRPr="00C2710C">
              <w:rPr>
                <w:b/>
                <w:bCs/>
              </w:rPr>
              <w:t>Protocolo:</w:t>
            </w:r>
            <w:r w:rsidRPr="00C2710C">
              <w:t> 51</w:t>
            </w:r>
            <w:r w:rsidRPr="00C2710C">
              <w:br/>
            </w:r>
            <w:r w:rsidRPr="00C2710C">
              <w:br/>
            </w:r>
          </w:p>
        </w:tc>
        <w:tc>
          <w:tcPr>
            <w:tcW w:w="495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56D2A91" w14:textId="77777777" w:rsidR="00C2710C" w:rsidRPr="00C2710C" w:rsidRDefault="00C2710C" w:rsidP="00C2710C">
            <w:r w:rsidRPr="00C2710C">
              <w:t>Declara de Utilidade Pública Municipal a Associação de Mães e Amigos da Pessoa Autista de Santo Antônio do Sudoeste/PR – AMAASAS/PR, e dá outras providências.</w:t>
            </w:r>
          </w:p>
          <w:p w14:paraId="2806EDF8" w14:textId="77777777" w:rsidR="00C2710C" w:rsidRPr="00C2710C" w:rsidRDefault="00C2710C" w:rsidP="00C2710C">
            <w:r w:rsidRPr="00C2710C">
              <w:br/>
              <w:t>- Projeto de Lei Ordinária - Legislativo nº 13 de 2026 | Incluída na Ordem do Dia - Votação Única | 20/04/2026 -</w:t>
            </w:r>
          </w:p>
        </w:tc>
      </w:tr>
    </w:tbl>
    <w:p w14:paraId="6F262306" w14:textId="77777777" w:rsidR="00C2710C" w:rsidRDefault="00C2710C"/>
    <w:sectPr w:rsidR="00C2710C" w:rsidSect="00C271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0C"/>
    <w:rsid w:val="005F0651"/>
    <w:rsid w:val="00C2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CFBB"/>
  <w15:chartTrackingRefBased/>
  <w15:docId w15:val="{23955896-D5C8-4474-B7FE-1A85E8DF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27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7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7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7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7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7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7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7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7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7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71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710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71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71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71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71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27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27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7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27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27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271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2710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2710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7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710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271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2710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27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santoantoniodosudoeste.pr.leg.br/materia/2212" TargetMode="External"/><Relationship Id="rId13" Type="http://schemas.openxmlformats.org/officeDocument/2006/relationships/hyperlink" Target="https://sapl.santoantoniodosudoeste.pr.leg.br/sessao/ordemdia/11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apl.santoantoniodosudoeste.pr.leg.br/sessao/ordemdia/1167" TargetMode="External"/><Relationship Id="rId12" Type="http://schemas.openxmlformats.org/officeDocument/2006/relationships/hyperlink" Target="https://sapl.santoantoniodosudoeste.pr.leg.br/materia/219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apl.santoantoniodosudoeste.pr.leg.br/sessao/182/ordemdia?o=3" TargetMode="External"/><Relationship Id="rId11" Type="http://schemas.openxmlformats.org/officeDocument/2006/relationships/hyperlink" Target="https://sapl.santoantoniodosudoeste.pr.leg.br/sessao/ordemdia/1163" TargetMode="External"/><Relationship Id="rId5" Type="http://schemas.openxmlformats.org/officeDocument/2006/relationships/hyperlink" Target="https://sapl.santoantoniodosudoeste.pr.leg.br/sessao/182/ordemdia?o=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apl.santoantoniodosudoeste.pr.leg.br/materia/2151" TargetMode="External"/><Relationship Id="rId4" Type="http://schemas.openxmlformats.org/officeDocument/2006/relationships/hyperlink" Target="https://sapl.santoantoniodosudoeste.pr.leg.br/sessao/182/ordemdia?o=-1" TargetMode="External"/><Relationship Id="rId9" Type="http://schemas.openxmlformats.org/officeDocument/2006/relationships/hyperlink" Target="https://sapl.santoantoniodosudoeste.pr.leg.br/sessao/ordemdia/1162" TargetMode="External"/><Relationship Id="rId14" Type="http://schemas.openxmlformats.org/officeDocument/2006/relationships/hyperlink" Target="https://sapl.santoantoniodosudoeste.pr.leg.br/materia/219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2026-05-22T13:28:00Z</dcterms:created>
  <dcterms:modified xsi:type="dcterms:W3CDTF">2026-05-22T13:31:00Z</dcterms:modified>
</cp:coreProperties>
</file>