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E464" w14:textId="77777777" w:rsidR="00C4187B" w:rsidRPr="00C4187B" w:rsidRDefault="00C4187B" w:rsidP="00C4187B">
      <w:r w:rsidRPr="00C4187B">
        <w:rPr>
          <w:b/>
          <w:bCs/>
        </w:rPr>
        <w:t>COMISSÃO DE JUSTIÇA E REDAÇÃO</w:t>
      </w:r>
      <w:r w:rsidRPr="00C4187B">
        <w:br/>
      </w:r>
      <w:r w:rsidRPr="00C4187B">
        <w:rPr>
          <w:b/>
          <w:bCs/>
        </w:rPr>
        <w:t>PARECER Nº 45/2026</w:t>
      </w:r>
    </w:p>
    <w:p w14:paraId="0F607E90" w14:textId="77777777" w:rsidR="00C4187B" w:rsidRPr="00C4187B" w:rsidRDefault="00C4187B" w:rsidP="00C4187B">
      <w:r w:rsidRPr="00C4187B">
        <w:rPr>
          <w:b/>
          <w:bCs/>
        </w:rPr>
        <w:t>Presidente:</w:t>
      </w:r>
      <w:r w:rsidRPr="00C4187B">
        <w:t xml:space="preserve"> Claudio Alain Guterres do Carmo</w:t>
      </w:r>
      <w:r w:rsidRPr="00C4187B">
        <w:br/>
      </w:r>
      <w:r w:rsidRPr="00C4187B">
        <w:rPr>
          <w:b/>
          <w:bCs/>
        </w:rPr>
        <w:t>Relator:</w:t>
      </w:r>
      <w:r w:rsidRPr="00C4187B">
        <w:t xml:space="preserve"> </w:t>
      </w:r>
      <w:proofErr w:type="spellStart"/>
      <w:r w:rsidRPr="00C4187B">
        <w:t>Clairton</w:t>
      </w:r>
      <w:proofErr w:type="spellEnd"/>
      <w:r w:rsidRPr="00C4187B">
        <w:t xml:space="preserve"> </w:t>
      </w:r>
      <w:proofErr w:type="spellStart"/>
      <w:r w:rsidRPr="00C4187B">
        <w:t>Antonio</w:t>
      </w:r>
      <w:proofErr w:type="spellEnd"/>
      <w:r w:rsidRPr="00C4187B">
        <w:t xml:space="preserve"> Cauduro</w:t>
      </w:r>
      <w:r w:rsidRPr="00C4187B">
        <w:br/>
      </w:r>
      <w:r w:rsidRPr="00C4187B">
        <w:rPr>
          <w:b/>
          <w:bCs/>
        </w:rPr>
        <w:t>Secretária:</w:t>
      </w:r>
      <w:r w:rsidRPr="00C4187B">
        <w:t xml:space="preserve"> Micheli Alves de Lima</w:t>
      </w:r>
    </w:p>
    <w:p w14:paraId="5F5C2B45" w14:textId="77777777" w:rsidR="00C4187B" w:rsidRPr="00C4187B" w:rsidRDefault="00C4187B" w:rsidP="00C4187B">
      <w:pPr>
        <w:rPr>
          <w:b/>
          <w:bCs/>
        </w:rPr>
      </w:pPr>
      <w:r w:rsidRPr="00C4187B">
        <w:rPr>
          <w:b/>
          <w:bCs/>
        </w:rPr>
        <w:t>EMENTA DO PARECER</w:t>
      </w:r>
    </w:p>
    <w:p w14:paraId="6DF4D06D" w14:textId="77777777" w:rsidR="00C4187B" w:rsidRPr="00C4187B" w:rsidRDefault="00C4187B" w:rsidP="00C4187B">
      <w:r w:rsidRPr="00C4187B">
        <w:t>Autoriza o Poder Executivo Municipal a proceder à concessão de direito real de uso de bem público com encargos à empresa privada. Incentivo à industrialização. Constitucionalidade, legalidade e técnica legislativa adequadas. Parecer favorável.</w:t>
      </w:r>
    </w:p>
    <w:p w14:paraId="128EF758" w14:textId="77777777" w:rsidR="00C4187B" w:rsidRPr="00C4187B" w:rsidRDefault="00C4187B" w:rsidP="00C4187B">
      <w:pPr>
        <w:rPr>
          <w:b/>
          <w:bCs/>
        </w:rPr>
      </w:pPr>
      <w:r w:rsidRPr="00C4187B">
        <w:rPr>
          <w:b/>
          <w:bCs/>
        </w:rPr>
        <w:t>RELATÓRIO</w:t>
      </w:r>
    </w:p>
    <w:p w14:paraId="11B39C6D" w14:textId="77777777" w:rsidR="00C4187B" w:rsidRPr="00C4187B" w:rsidRDefault="00C4187B" w:rsidP="00C4187B">
      <w:pPr>
        <w:jc w:val="both"/>
      </w:pPr>
      <w:r w:rsidRPr="00C4187B">
        <w:t xml:space="preserve">Trata-se do Projeto de Lei nº 031/2026, de iniciativa do Poder Executivo Municipal, que autoriza a concessão de direito real de uso de uma sala industrial à empresa </w:t>
      </w:r>
      <w:r w:rsidRPr="00C4187B">
        <w:rPr>
          <w:b/>
          <w:bCs/>
        </w:rPr>
        <w:t>Aparecida Equipamentos Agrícolas Ltda.</w:t>
      </w:r>
      <w:r w:rsidRPr="00C4187B">
        <w:t>, com a finalidade de ampliação de suas atividades no ramo de fabricação de máquinas e equipamentos agrícolas.</w:t>
      </w:r>
    </w:p>
    <w:p w14:paraId="3284B094" w14:textId="77777777" w:rsidR="00C4187B" w:rsidRPr="00C4187B" w:rsidRDefault="00C4187B" w:rsidP="00C4187B">
      <w:pPr>
        <w:jc w:val="both"/>
      </w:pPr>
      <w:r w:rsidRPr="00C4187B">
        <w:t xml:space="preserve">Conforme consta do projeto, o imóvel consiste em galpão industrial com aproximadamente 300m², localizado no Bairro Princesa Isabel, neste </w:t>
      </w:r>
      <w:proofErr w:type="gramStart"/>
      <w:r w:rsidRPr="00C4187B">
        <w:t>Município .</w:t>
      </w:r>
      <w:proofErr w:type="gramEnd"/>
    </w:p>
    <w:p w14:paraId="2776F356" w14:textId="77777777" w:rsidR="00C4187B" w:rsidRPr="00C4187B" w:rsidRDefault="00C4187B" w:rsidP="00C4187B">
      <w:pPr>
        <w:jc w:val="both"/>
      </w:pPr>
      <w:r w:rsidRPr="00C4187B">
        <w:t>A concessão será realizada de forma gratuita, com encargos, pelo prazo de 24 (vinte e quatro) meses, podendo ser renovada, conforme critérios da Administração Pública.</w:t>
      </w:r>
    </w:p>
    <w:p w14:paraId="1961EE5B" w14:textId="77777777" w:rsidR="00C4187B" w:rsidRPr="00C4187B" w:rsidRDefault="00C4187B" w:rsidP="00C4187B">
      <w:pPr>
        <w:jc w:val="both"/>
      </w:pPr>
      <w:r w:rsidRPr="00C4187B">
        <w:t>A matéria foi encaminhada a esta Comissão para análise quanto à constitucionalidade, legalidade e técnica legislativa.</w:t>
      </w:r>
    </w:p>
    <w:p w14:paraId="29B44E12" w14:textId="77777777" w:rsidR="00C4187B" w:rsidRPr="00C4187B" w:rsidRDefault="00C4187B" w:rsidP="00C4187B">
      <w:pPr>
        <w:rPr>
          <w:b/>
          <w:bCs/>
        </w:rPr>
      </w:pPr>
      <w:r w:rsidRPr="00C4187B">
        <w:rPr>
          <w:b/>
          <w:bCs/>
        </w:rPr>
        <w:t>FUNDAMENTAÇÃO</w:t>
      </w:r>
    </w:p>
    <w:p w14:paraId="0523DD36" w14:textId="77777777" w:rsidR="00C4187B" w:rsidRPr="00C4187B" w:rsidRDefault="00C4187B" w:rsidP="00C4187B">
      <w:pPr>
        <w:jc w:val="both"/>
      </w:pPr>
      <w:r w:rsidRPr="00C4187B">
        <w:t>A proposição encontra respaldo na competência do Município para legislar sobre assuntos de interesse local e promover o desenvolvimento econômico, nos termos do art. 30, inciso I, da Constituição Federal.</w:t>
      </w:r>
    </w:p>
    <w:p w14:paraId="4BEA1DD5" w14:textId="77777777" w:rsidR="00C4187B" w:rsidRPr="00C4187B" w:rsidRDefault="00C4187B" w:rsidP="00C4187B">
      <w:pPr>
        <w:jc w:val="both"/>
      </w:pPr>
      <w:r w:rsidRPr="00C4187B">
        <w:t>A concessão de direito real de uso de bens públicos, com encargos, constitui instrumento jurídico legítimo, amplamente utilizado pela Administração Pública para fomentar o desenvolvimento econômico e a geração de empregos.</w:t>
      </w:r>
    </w:p>
    <w:p w14:paraId="6F875D93" w14:textId="77777777" w:rsidR="00C4187B" w:rsidRPr="00C4187B" w:rsidRDefault="00C4187B" w:rsidP="00C4187B">
      <w:pPr>
        <w:jc w:val="both"/>
      </w:pPr>
      <w:r w:rsidRPr="00C4187B">
        <w:lastRenderedPageBreak/>
        <w:t>No caso em análise, verifica-se que o projeto atende ao interesse público, tendo em vista que visa à ampliação das atividades de empresa já instalada no Município, com potencial de geração de empregos e incremento da atividade econômica local.</w:t>
      </w:r>
    </w:p>
    <w:p w14:paraId="371DD181" w14:textId="77777777" w:rsidR="00C4187B" w:rsidRPr="00C4187B" w:rsidRDefault="00C4187B" w:rsidP="00C4187B">
      <w:pPr>
        <w:jc w:val="both"/>
      </w:pPr>
      <w:r w:rsidRPr="00C4187B">
        <w:t>O projeto estabelece encargos claros à concessionária, tais como:</w:t>
      </w:r>
    </w:p>
    <w:p w14:paraId="0DFB1A82" w14:textId="77777777" w:rsidR="00C4187B" w:rsidRPr="00C4187B" w:rsidRDefault="00C4187B" w:rsidP="00C4187B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C4187B">
        <w:t xml:space="preserve">utilização do imóvel exclusivamente para a finalidade industrial; </w:t>
      </w:r>
    </w:p>
    <w:p w14:paraId="75349C21" w14:textId="77777777" w:rsidR="00C4187B" w:rsidRPr="00C4187B" w:rsidRDefault="00C4187B" w:rsidP="00C4187B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C4187B">
        <w:t xml:space="preserve">instalação imediata das atividades; </w:t>
      </w:r>
    </w:p>
    <w:p w14:paraId="7E5692F3" w14:textId="77777777" w:rsidR="00C4187B" w:rsidRPr="00C4187B" w:rsidRDefault="00C4187B" w:rsidP="00C4187B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C4187B">
        <w:t xml:space="preserve">manutenção de capacidade produtiva; </w:t>
      </w:r>
    </w:p>
    <w:p w14:paraId="5A5062F2" w14:textId="77777777" w:rsidR="00C4187B" w:rsidRPr="00C4187B" w:rsidRDefault="00C4187B" w:rsidP="00C4187B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C4187B">
        <w:t xml:space="preserve">geração mínima de empregos; </w:t>
      </w:r>
    </w:p>
    <w:p w14:paraId="58F0C2B1" w14:textId="77777777" w:rsidR="00C4187B" w:rsidRPr="00C4187B" w:rsidRDefault="00C4187B" w:rsidP="00C4187B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C4187B">
        <w:t xml:space="preserve">conservação do patrimônio público; </w:t>
      </w:r>
    </w:p>
    <w:p w14:paraId="2769E5E8" w14:textId="77777777" w:rsidR="00C4187B" w:rsidRPr="00C4187B" w:rsidRDefault="00C4187B" w:rsidP="00C4187B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C4187B">
        <w:t xml:space="preserve">cláusula de reversão do bem em caso de descumprimento. </w:t>
      </w:r>
    </w:p>
    <w:p w14:paraId="24A5B473" w14:textId="77777777" w:rsidR="00C4187B" w:rsidRPr="00C4187B" w:rsidRDefault="00C4187B" w:rsidP="00C4187B">
      <w:pPr>
        <w:jc w:val="both"/>
      </w:pPr>
      <w:r w:rsidRPr="00C4187B">
        <w:t>Tais disposições garantem a proteção do patrimônio público e a observância dos princípios da legalidade, moralidade e eficiência administrativa.</w:t>
      </w:r>
    </w:p>
    <w:p w14:paraId="040857FA" w14:textId="77777777" w:rsidR="00C4187B" w:rsidRPr="00C4187B" w:rsidRDefault="00C4187B" w:rsidP="00C4187B">
      <w:pPr>
        <w:jc w:val="both"/>
      </w:pPr>
      <w:r w:rsidRPr="00C4187B">
        <w:t>Ademais, a proposta está em consonância com a Lei Municipal nº 1.593/2003, que dispõe sobre a política de incentivo à industrialização no Município.</w:t>
      </w:r>
    </w:p>
    <w:p w14:paraId="4F23CE23" w14:textId="77777777" w:rsidR="00C4187B" w:rsidRPr="00C4187B" w:rsidRDefault="00C4187B" w:rsidP="00C4187B">
      <w:pPr>
        <w:jc w:val="both"/>
      </w:pPr>
      <w:r w:rsidRPr="00C4187B">
        <w:t>Não se verifica vício de iniciativa, tampouco afronta à Lei de Responsabilidade Fiscal.</w:t>
      </w:r>
    </w:p>
    <w:p w14:paraId="2BA7F706" w14:textId="77777777" w:rsidR="00C4187B" w:rsidRPr="00C4187B" w:rsidRDefault="00C4187B" w:rsidP="00C4187B">
      <w:pPr>
        <w:jc w:val="both"/>
      </w:pPr>
      <w:r w:rsidRPr="00C4187B">
        <w:t>Quanto à técnica legislativa, o projeto apresenta redação clara, objetiva e em conformidade com as normas vigentes.</w:t>
      </w:r>
    </w:p>
    <w:p w14:paraId="06D46E04" w14:textId="77777777" w:rsidR="00C4187B" w:rsidRPr="00C4187B" w:rsidRDefault="00C4187B" w:rsidP="00C4187B">
      <w:pPr>
        <w:rPr>
          <w:b/>
          <w:bCs/>
        </w:rPr>
      </w:pPr>
      <w:r w:rsidRPr="00C4187B">
        <w:rPr>
          <w:b/>
          <w:bCs/>
        </w:rPr>
        <w:t>CONCLUSÃO</w:t>
      </w:r>
    </w:p>
    <w:p w14:paraId="1E8D3B4A" w14:textId="77777777" w:rsidR="00C4187B" w:rsidRPr="00C4187B" w:rsidRDefault="00C4187B" w:rsidP="00C4187B">
      <w:r w:rsidRPr="00C4187B">
        <w:t xml:space="preserve">Diante do exposto, a Comissão de Justiça e Redação manifesta-se </w:t>
      </w:r>
      <w:r w:rsidRPr="00C4187B">
        <w:rPr>
          <w:b/>
          <w:bCs/>
        </w:rPr>
        <w:t>FAVORAVELMENTE</w:t>
      </w:r>
      <w:r w:rsidRPr="00C4187B">
        <w:t xml:space="preserve"> à tramitação e aprovação do Projeto de Lei nº 031/2026.</w:t>
      </w:r>
    </w:p>
    <w:p w14:paraId="42AB9EE5" w14:textId="77777777" w:rsidR="00C4187B" w:rsidRDefault="00C4187B" w:rsidP="00C4187B">
      <w:pPr>
        <w:rPr>
          <w:b/>
          <w:bCs/>
        </w:rPr>
      </w:pPr>
      <w:r w:rsidRPr="00C4187B">
        <w:rPr>
          <w:b/>
          <w:bCs/>
        </w:rPr>
        <w:t>Sala das Sessões, 24 de abril de 2026.</w:t>
      </w:r>
    </w:p>
    <w:p w14:paraId="318ED5B7" w14:textId="77777777" w:rsidR="00C4187B" w:rsidRPr="00C4187B" w:rsidRDefault="00C4187B" w:rsidP="00C4187B"/>
    <w:p w14:paraId="2DAFA48D" w14:textId="77777777" w:rsidR="00C4187B" w:rsidRPr="00C4187B" w:rsidRDefault="00C4187B" w:rsidP="00C4187B">
      <w:r w:rsidRPr="00C4187B">
        <w:rPr>
          <w:b/>
          <w:bCs/>
        </w:rPr>
        <w:t>Claudio Alain Guterres do Carmo</w:t>
      </w:r>
      <w:r>
        <w:rPr>
          <w:b/>
          <w:bCs/>
        </w:rPr>
        <w:t xml:space="preserve">          </w:t>
      </w:r>
      <w:proofErr w:type="spellStart"/>
      <w:r w:rsidRPr="00C4187B">
        <w:rPr>
          <w:b/>
          <w:bCs/>
        </w:rPr>
        <w:t>Clairton</w:t>
      </w:r>
      <w:proofErr w:type="spellEnd"/>
      <w:r w:rsidRPr="00C4187B">
        <w:rPr>
          <w:b/>
          <w:bCs/>
        </w:rPr>
        <w:t xml:space="preserve"> </w:t>
      </w:r>
      <w:proofErr w:type="spellStart"/>
      <w:r w:rsidRPr="00C4187B">
        <w:rPr>
          <w:b/>
          <w:bCs/>
        </w:rPr>
        <w:t>Antonio</w:t>
      </w:r>
      <w:proofErr w:type="spellEnd"/>
      <w:r w:rsidRPr="00C4187B">
        <w:rPr>
          <w:b/>
          <w:bCs/>
        </w:rPr>
        <w:t xml:space="preserve"> Cauduro</w:t>
      </w:r>
      <w:r w:rsidRPr="00C4187B">
        <w:br/>
        <w:t>Presidente</w:t>
      </w:r>
      <w:r>
        <w:t xml:space="preserve">                                                             </w:t>
      </w:r>
      <w:r w:rsidRPr="00C4187B">
        <w:t>Relator</w:t>
      </w:r>
    </w:p>
    <w:p w14:paraId="4CFB8591" w14:textId="46488CD0" w:rsidR="00C4187B" w:rsidRPr="00C4187B" w:rsidRDefault="00C4187B" w:rsidP="00C4187B"/>
    <w:p w14:paraId="339467C8" w14:textId="14075958" w:rsidR="00C4187B" w:rsidRDefault="00C4187B">
      <w:r w:rsidRPr="00C4187B">
        <w:rPr>
          <w:b/>
          <w:bCs/>
        </w:rPr>
        <w:t>Micheli Alves de Lima</w:t>
      </w:r>
      <w:r w:rsidRPr="00C4187B">
        <w:br/>
        <w:t>Secretária</w:t>
      </w:r>
    </w:p>
    <w:sectPr w:rsidR="00C4187B" w:rsidSect="00C4187B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87BA1"/>
    <w:multiLevelType w:val="multilevel"/>
    <w:tmpl w:val="243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84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7B"/>
    <w:rsid w:val="00C4187B"/>
    <w:rsid w:val="00C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EA3C"/>
  <w15:chartTrackingRefBased/>
  <w15:docId w15:val="{67D49D96-64DC-4494-9343-D223F568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1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1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1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1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1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1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1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18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8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8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18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18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18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1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1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1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18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18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18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18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1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2619</Characters>
  <Application>Microsoft Office Word</Application>
  <DocSecurity>0</DocSecurity>
  <Lines>65</Lines>
  <Paragraphs>32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2026-04-24T12:02:00Z</cp:lastPrinted>
  <dcterms:created xsi:type="dcterms:W3CDTF">2026-04-24T12:00:00Z</dcterms:created>
  <dcterms:modified xsi:type="dcterms:W3CDTF">2026-04-24T12:02:00Z</dcterms:modified>
</cp:coreProperties>
</file>