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0A38" w14:textId="77777777" w:rsidR="00FC0D1E" w:rsidRPr="00FC0D1E" w:rsidRDefault="00FC0D1E" w:rsidP="00FC0D1E">
      <w:r w:rsidRPr="00FC0D1E">
        <w:rPr>
          <w:b/>
          <w:bCs/>
        </w:rPr>
        <w:t>COMISSÃO DE JUSTIÇA E REDAÇÃO</w:t>
      </w:r>
      <w:r w:rsidRPr="00FC0D1E">
        <w:br/>
      </w:r>
      <w:r w:rsidRPr="00FC0D1E">
        <w:rPr>
          <w:b/>
          <w:bCs/>
        </w:rPr>
        <w:t>PARECER Nº 39/2026</w:t>
      </w:r>
    </w:p>
    <w:p w14:paraId="16A7E20F" w14:textId="77777777" w:rsidR="00FC0D1E" w:rsidRPr="00FC0D1E" w:rsidRDefault="00FC0D1E" w:rsidP="00FC0D1E">
      <w:pPr>
        <w:jc w:val="both"/>
      </w:pPr>
      <w:r w:rsidRPr="00FC0D1E">
        <w:rPr>
          <w:b/>
          <w:bCs/>
        </w:rPr>
        <w:t>EMENTA:</w:t>
      </w:r>
      <w:r w:rsidRPr="00FC0D1E">
        <w:t xml:space="preserve"> Projeto de Lei nº 12/2026. Declaração de utilidade pública municipal. Associação de Pequenos Agricultores Santa Izabel. Entidade sem fins lucrativos. Interesse público. Constitucionalidade, legalidade e juridicidade. Parecer favorável.</w:t>
      </w:r>
    </w:p>
    <w:p w14:paraId="41981983" w14:textId="347FAE73" w:rsidR="00FC0D1E" w:rsidRPr="00FC0D1E" w:rsidRDefault="00FC0D1E" w:rsidP="00FC0D1E"/>
    <w:p w14:paraId="03179C0C" w14:textId="77777777" w:rsidR="00FC0D1E" w:rsidRPr="00FC0D1E" w:rsidRDefault="00FC0D1E" w:rsidP="00FC0D1E">
      <w:pPr>
        <w:rPr>
          <w:b/>
          <w:bCs/>
        </w:rPr>
      </w:pPr>
      <w:r w:rsidRPr="00FC0D1E">
        <w:rPr>
          <w:b/>
          <w:bCs/>
        </w:rPr>
        <w:t>RELATÓRIO</w:t>
      </w:r>
    </w:p>
    <w:p w14:paraId="3BCA2996" w14:textId="77777777" w:rsidR="00FC0D1E" w:rsidRPr="00FC0D1E" w:rsidRDefault="00FC0D1E" w:rsidP="00FC0D1E">
      <w:pPr>
        <w:jc w:val="both"/>
      </w:pPr>
      <w:r w:rsidRPr="00FC0D1E">
        <w:t xml:space="preserve">Trata-se do Projeto de Lei nº 12/2026, de autoria do Vereador Vanderlei Darci Novak, que declara de utilidade pública municipal a Associação de Pequenos Agricultores Santa Izabel, entidade de direito privado, sem fins lucrativos, com sede no interior do Município de Santo Antônio do </w:t>
      </w:r>
      <w:proofErr w:type="gramStart"/>
      <w:r w:rsidRPr="00FC0D1E">
        <w:t>Sudoeste .</w:t>
      </w:r>
      <w:proofErr w:type="gramEnd"/>
    </w:p>
    <w:p w14:paraId="55AA464C" w14:textId="77777777" w:rsidR="00FC0D1E" w:rsidRPr="00FC0D1E" w:rsidRDefault="00FC0D1E" w:rsidP="00FC0D1E">
      <w:pPr>
        <w:jc w:val="both"/>
      </w:pPr>
      <w:r w:rsidRPr="00FC0D1E">
        <w:t>A proposição tem como finalidade reconhecer formalmente a relevância social da entidade, que atua na promoção do desenvolvimento da agricultura familiar, no fortalecimento da organização comunitária e na melhoria da qualidade de vida da população rural.</w:t>
      </w:r>
    </w:p>
    <w:p w14:paraId="0057A42F" w14:textId="77777777" w:rsidR="00FC0D1E" w:rsidRPr="00FC0D1E" w:rsidRDefault="00FC0D1E" w:rsidP="00FC0D1E">
      <w:pPr>
        <w:jc w:val="both"/>
      </w:pPr>
      <w:r w:rsidRPr="00FC0D1E">
        <w:t>A matéria foi encaminhada a esta Comissão para análise quanto à sua constitucionalidade, legalidade, juridicidade e técnica legislativa.</w:t>
      </w:r>
    </w:p>
    <w:p w14:paraId="3D4258FF" w14:textId="77777777" w:rsidR="00FC0D1E" w:rsidRPr="00FC0D1E" w:rsidRDefault="00FC0D1E" w:rsidP="00FC0D1E">
      <w:pPr>
        <w:jc w:val="both"/>
      </w:pPr>
      <w:r w:rsidRPr="00FC0D1E">
        <w:t>É o relatório.</w:t>
      </w:r>
    </w:p>
    <w:p w14:paraId="355CF1C6" w14:textId="21543344" w:rsidR="00FC0D1E" w:rsidRPr="00FC0D1E" w:rsidRDefault="00FC0D1E" w:rsidP="00FC0D1E"/>
    <w:p w14:paraId="49B41790" w14:textId="77777777" w:rsidR="00FC0D1E" w:rsidRPr="00FC0D1E" w:rsidRDefault="00FC0D1E" w:rsidP="00FC0D1E">
      <w:pPr>
        <w:rPr>
          <w:b/>
          <w:bCs/>
        </w:rPr>
      </w:pPr>
      <w:r w:rsidRPr="00FC0D1E">
        <w:rPr>
          <w:b/>
          <w:bCs/>
        </w:rPr>
        <w:t>FUNDAMENTAÇÃO</w:t>
      </w:r>
    </w:p>
    <w:p w14:paraId="1CF8D8F7" w14:textId="77777777" w:rsidR="00FC0D1E" w:rsidRPr="00FC0D1E" w:rsidRDefault="00FC0D1E" w:rsidP="00FC0D1E">
      <w:pPr>
        <w:jc w:val="both"/>
      </w:pPr>
      <w:r w:rsidRPr="00FC0D1E">
        <w:t>O Projeto de Lei apresenta-se formalmente regular, sendo de iniciativa parlamentar, tratando de matéria de interesse local, inserida na competência legislativa do Município.</w:t>
      </w:r>
    </w:p>
    <w:p w14:paraId="11A8338E" w14:textId="77777777" w:rsidR="00FC0D1E" w:rsidRPr="00FC0D1E" w:rsidRDefault="00FC0D1E" w:rsidP="00FC0D1E">
      <w:pPr>
        <w:jc w:val="both"/>
      </w:pPr>
      <w:r w:rsidRPr="00FC0D1E">
        <w:t>No aspecto constitucional, não se verifica qualquer afronta à Constituição Federal, uma vez que a declaração de utilidade pública de entidades privadas sem fins lucrativos constitui prática legítima do Poder Legislativo, voltada ao reconhecimento de atividades de relevante interesse social.</w:t>
      </w:r>
    </w:p>
    <w:p w14:paraId="7CCE8E6C" w14:textId="77777777" w:rsidR="00FC0D1E" w:rsidRPr="00FC0D1E" w:rsidRDefault="00FC0D1E" w:rsidP="00FC0D1E">
      <w:pPr>
        <w:jc w:val="both"/>
      </w:pPr>
      <w:r w:rsidRPr="00FC0D1E">
        <w:t>Sob o prisma da legalidade e juridicidade, a proposta encontra respaldo na legislação vigente, considerando que a entidade indicada atende aos requisitos para o reconhecimento como utilidade pública, conforme exposto na justificativa, tais como:</w:t>
      </w:r>
    </w:p>
    <w:p w14:paraId="1B3ABC26" w14:textId="77777777" w:rsidR="00FC0D1E" w:rsidRPr="00FC0D1E" w:rsidRDefault="00FC0D1E" w:rsidP="00FC0D1E">
      <w:pPr>
        <w:numPr>
          <w:ilvl w:val="0"/>
          <w:numId w:val="1"/>
        </w:numPr>
        <w:jc w:val="both"/>
      </w:pPr>
      <w:r w:rsidRPr="00FC0D1E">
        <w:t xml:space="preserve">atuação contínua em benefício da coletividade; </w:t>
      </w:r>
    </w:p>
    <w:p w14:paraId="3750BB79" w14:textId="77777777" w:rsidR="00FC0D1E" w:rsidRPr="00FC0D1E" w:rsidRDefault="00FC0D1E" w:rsidP="00FC0D1E">
      <w:pPr>
        <w:numPr>
          <w:ilvl w:val="0"/>
          <w:numId w:val="1"/>
        </w:numPr>
        <w:jc w:val="both"/>
      </w:pPr>
      <w:r w:rsidRPr="00FC0D1E">
        <w:t xml:space="preserve">ausência de finalidade lucrativa; </w:t>
      </w:r>
    </w:p>
    <w:p w14:paraId="2F34D73E" w14:textId="77777777" w:rsidR="00FC0D1E" w:rsidRPr="00FC0D1E" w:rsidRDefault="00FC0D1E" w:rsidP="00FC0D1E">
      <w:pPr>
        <w:numPr>
          <w:ilvl w:val="0"/>
          <w:numId w:val="1"/>
        </w:numPr>
        <w:jc w:val="both"/>
      </w:pPr>
      <w:r w:rsidRPr="00FC0D1E">
        <w:t xml:space="preserve">aplicação dos recursos em suas finalidades institucionais; </w:t>
      </w:r>
    </w:p>
    <w:p w14:paraId="1932278A" w14:textId="77777777" w:rsidR="00FC0D1E" w:rsidRPr="00FC0D1E" w:rsidRDefault="00FC0D1E" w:rsidP="00FC0D1E">
      <w:pPr>
        <w:numPr>
          <w:ilvl w:val="0"/>
          <w:numId w:val="1"/>
        </w:numPr>
        <w:jc w:val="both"/>
      </w:pPr>
      <w:r w:rsidRPr="00FC0D1E">
        <w:lastRenderedPageBreak/>
        <w:t xml:space="preserve">relevância social das atividades </w:t>
      </w:r>
      <w:proofErr w:type="gramStart"/>
      <w:r w:rsidRPr="00FC0D1E">
        <w:t>desenvolvidas .</w:t>
      </w:r>
      <w:proofErr w:type="gramEnd"/>
      <w:r w:rsidRPr="00FC0D1E">
        <w:t xml:space="preserve"> </w:t>
      </w:r>
    </w:p>
    <w:p w14:paraId="34238D95" w14:textId="77777777" w:rsidR="00FC0D1E" w:rsidRPr="00FC0D1E" w:rsidRDefault="00FC0D1E" w:rsidP="00FC0D1E">
      <w:pPr>
        <w:jc w:val="both"/>
      </w:pPr>
      <w:r w:rsidRPr="00FC0D1E">
        <w:t>A medida visa possibilitar à entidade o acesso a benefícios legais e institucionais, ampliando sua capacidade de atuação e contribuindo diretamente para o desenvolvimento social e econômico do Município.</w:t>
      </w:r>
    </w:p>
    <w:p w14:paraId="52FB6CA9" w14:textId="77777777" w:rsidR="00FC0D1E" w:rsidRPr="00FC0D1E" w:rsidRDefault="00FC0D1E" w:rsidP="00FC0D1E">
      <w:pPr>
        <w:jc w:val="both"/>
      </w:pPr>
      <w:r w:rsidRPr="00FC0D1E">
        <w:t>Quanto à técnica legislativa, o projeto apresenta redação clara, objetiva e adequada, com definição precisa do objeto e dos efeitos jurídicos pretendidos.</w:t>
      </w:r>
    </w:p>
    <w:p w14:paraId="12847FF1" w14:textId="339013E5" w:rsidR="00FC0D1E" w:rsidRPr="00FC0D1E" w:rsidRDefault="00FC0D1E" w:rsidP="00FC0D1E"/>
    <w:p w14:paraId="002CED4A" w14:textId="77777777" w:rsidR="00FC0D1E" w:rsidRPr="00FC0D1E" w:rsidRDefault="00FC0D1E" w:rsidP="00FC0D1E">
      <w:pPr>
        <w:rPr>
          <w:b/>
          <w:bCs/>
        </w:rPr>
      </w:pPr>
      <w:r w:rsidRPr="00FC0D1E">
        <w:rPr>
          <w:b/>
          <w:bCs/>
        </w:rPr>
        <w:t>CONCLUSÃO</w:t>
      </w:r>
    </w:p>
    <w:p w14:paraId="5697CDDA" w14:textId="77777777" w:rsidR="00FC0D1E" w:rsidRPr="00FC0D1E" w:rsidRDefault="00FC0D1E" w:rsidP="00FC0D1E">
      <w:pPr>
        <w:jc w:val="both"/>
      </w:pPr>
      <w:r w:rsidRPr="00FC0D1E">
        <w:t>Diante do exposto, esta Comissão de Justiça e Redação opina pela CONSTITUCIONALIDADE, LEGALIDADE, JURIDICIDADE e BOA TÉCNICA LEGISLATIVA do Projeto de Lei nº 12/2026, motivo pelo qual emite PARECER FAVORÁVEL à sua tramitação e aprovação.</w:t>
      </w:r>
    </w:p>
    <w:p w14:paraId="42A453E0" w14:textId="77777777" w:rsidR="00FC0D1E" w:rsidRDefault="00FC0D1E" w:rsidP="00FC0D1E">
      <w:pPr>
        <w:jc w:val="right"/>
        <w:rPr>
          <w:b/>
          <w:bCs/>
        </w:rPr>
      </w:pPr>
      <w:r w:rsidRPr="00FC0D1E">
        <w:rPr>
          <w:b/>
          <w:bCs/>
        </w:rPr>
        <w:t>Sala das Comissões, em 17 de abril de 2026.</w:t>
      </w:r>
    </w:p>
    <w:p w14:paraId="27252435" w14:textId="77777777" w:rsidR="00FC0D1E" w:rsidRPr="00FC0D1E" w:rsidRDefault="00FC0D1E" w:rsidP="00FC0D1E"/>
    <w:p w14:paraId="0B10324F" w14:textId="77777777" w:rsidR="00FC0D1E" w:rsidRDefault="00FC0D1E" w:rsidP="00FC0D1E">
      <w:pPr>
        <w:rPr>
          <w:b/>
          <w:bCs/>
        </w:rPr>
      </w:pPr>
      <w:r w:rsidRPr="00FC0D1E">
        <w:rPr>
          <w:b/>
          <w:bCs/>
        </w:rPr>
        <w:t>Presidente:</w:t>
      </w:r>
      <w:r w:rsidRPr="00FC0D1E">
        <w:t xml:space="preserve"> Claudio Alain Guterres do Carmo</w:t>
      </w:r>
      <w:r w:rsidRPr="00FC0D1E">
        <w:br/>
      </w:r>
    </w:p>
    <w:p w14:paraId="4BC42FC7" w14:textId="77777777" w:rsidR="00FC0D1E" w:rsidRDefault="00FC0D1E" w:rsidP="00FC0D1E">
      <w:pPr>
        <w:rPr>
          <w:b/>
          <w:bCs/>
        </w:rPr>
      </w:pPr>
      <w:r w:rsidRPr="00FC0D1E">
        <w:rPr>
          <w:b/>
          <w:bCs/>
        </w:rPr>
        <w:t>Relator:</w:t>
      </w:r>
      <w:r w:rsidRPr="00FC0D1E">
        <w:t xml:space="preserve"> </w:t>
      </w:r>
      <w:proofErr w:type="spellStart"/>
      <w:r w:rsidRPr="00FC0D1E">
        <w:t>Clairton</w:t>
      </w:r>
      <w:proofErr w:type="spellEnd"/>
      <w:r w:rsidRPr="00FC0D1E">
        <w:t xml:space="preserve"> </w:t>
      </w:r>
      <w:proofErr w:type="spellStart"/>
      <w:r w:rsidRPr="00FC0D1E">
        <w:t>Antonio</w:t>
      </w:r>
      <w:proofErr w:type="spellEnd"/>
      <w:r w:rsidRPr="00FC0D1E">
        <w:t xml:space="preserve"> Cauduro</w:t>
      </w:r>
      <w:r w:rsidRPr="00FC0D1E">
        <w:br/>
      </w:r>
    </w:p>
    <w:p w14:paraId="35328960" w14:textId="48F72145" w:rsidR="00FC0D1E" w:rsidRPr="00FC0D1E" w:rsidRDefault="00FC0D1E" w:rsidP="00FC0D1E">
      <w:r w:rsidRPr="00FC0D1E">
        <w:rPr>
          <w:b/>
          <w:bCs/>
        </w:rPr>
        <w:t>Secretária:</w:t>
      </w:r>
      <w:r w:rsidRPr="00FC0D1E">
        <w:t xml:space="preserve"> Micheli Alves de Lima</w:t>
      </w:r>
    </w:p>
    <w:p w14:paraId="33641EB6" w14:textId="77777777" w:rsidR="00FC0D1E" w:rsidRDefault="00FC0D1E"/>
    <w:p w14:paraId="0A826F5E" w14:textId="77777777" w:rsidR="00FC0D1E" w:rsidRDefault="00FC0D1E"/>
    <w:sectPr w:rsidR="00FC0D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20411"/>
    <w:multiLevelType w:val="multilevel"/>
    <w:tmpl w:val="6DC6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48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1E"/>
    <w:rsid w:val="00A62ED5"/>
    <w:rsid w:val="00FC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8A4F"/>
  <w15:chartTrackingRefBased/>
  <w15:docId w15:val="{B915638E-C77C-4EB7-BC66-1BD0E6F8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0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0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0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0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0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0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0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0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0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0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0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0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0D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0D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0D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0D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0D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0D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0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0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0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0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0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0D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0D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0D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0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0D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0D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2026-04-16T22:09:00Z</dcterms:created>
  <dcterms:modified xsi:type="dcterms:W3CDTF">2026-04-16T22:11:00Z</dcterms:modified>
</cp:coreProperties>
</file>