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6718B" w14:textId="31B5011C" w:rsidR="00A11E6A" w:rsidRPr="00A11E6A" w:rsidRDefault="00A11E6A" w:rsidP="00A11E6A"/>
    <w:p w14:paraId="799EC0CD" w14:textId="77777777" w:rsidR="00A11E6A" w:rsidRPr="00A11E6A" w:rsidRDefault="00A11E6A" w:rsidP="00A11E6A">
      <w:r w:rsidRPr="00A11E6A">
        <w:rPr>
          <w:b/>
          <w:bCs/>
        </w:rPr>
        <w:t>COMISSÃO DE JUSTIÇA E REDAÇÃO</w:t>
      </w:r>
      <w:r w:rsidRPr="00A11E6A">
        <w:br/>
      </w:r>
      <w:r w:rsidRPr="00A11E6A">
        <w:rPr>
          <w:b/>
          <w:bCs/>
        </w:rPr>
        <w:t>PARECER Nº 38/2026</w:t>
      </w:r>
    </w:p>
    <w:p w14:paraId="5A577A79" w14:textId="77777777" w:rsidR="00A11E6A" w:rsidRPr="00A11E6A" w:rsidRDefault="00A11E6A" w:rsidP="00A11E6A">
      <w:pPr>
        <w:jc w:val="both"/>
      </w:pPr>
      <w:r w:rsidRPr="00A11E6A">
        <w:rPr>
          <w:b/>
          <w:bCs/>
        </w:rPr>
        <w:t>EMENTA:</w:t>
      </w:r>
      <w:r w:rsidRPr="00A11E6A">
        <w:t xml:space="preserve"> Projeto de Lei nº 09/2026. Atendimento prioritário. Portadores de fibromialgia. Extensão de direitos previstos na Lei Federal nº 10.048/2000. Interesse público e inclusão social. Constitucionalidade, legalidade e juridicidade. Parecer favorável.</w:t>
      </w:r>
    </w:p>
    <w:p w14:paraId="6902537D" w14:textId="07F86BF0" w:rsidR="00A11E6A" w:rsidRPr="00A11E6A" w:rsidRDefault="00A11E6A" w:rsidP="00A11E6A"/>
    <w:p w14:paraId="1949D2F5" w14:textId="77777777" w:rsidR="00A11E6A" w:rsidRPr="00A11E6A" w:rsidRDefault="00A11E6A" w:rsidP="00A11E6A">
      <w:pPr>
        <w:rPr>
          <w:b/>
          <w:bCs/>
        </w:rPr>
      </w:pPr>
      <w:r w:rsidRPr="00A11E6A">
        <w:rPr>
          <w:b/>
          <w:bCs/>
        </w:rPr>
        <w:t>RELATÓRIO</w:t>
      </w:r>
    </w:p>
    <w:p w14:paraId="402EADBD" w14:textId="605184B7" w:rsidR="00A11E6A" w:rsidRPr="00A11E6A" w:rsidRDefault="00A11E6A" w:rsidP="00A11E6A">
      <w:pPr>
        <w:jc w:val="both"/>
      </w:pPr>
      <w:r w:rsidRPr="00A11E6A">
        <w:t xml:space="preserve">Trata-se do </w:t>
      </w:r>
      <w:r w:rsidRPr="00A11E6A">
        <w:rPr>
          <w:b/>
          <w:bCs/>
        </w:rPr>
        <w:t>Projeto de Lei nº 09/2026</w:t>
      </w:r>
      <w:r w:rsidRPr="00A11E6A">
        <w:t>, de autoria do Vereador Claudio Alain Guterres do Carmo, que dispõe sobre a obrigatoriedade de atendimento prioritário às pessoas portadoras de fibromialgia, em filas e vagas de estacionamento, nos estabelecimentos públicos e privados no Município de Santo Antônio do Sudoeste.</w:t>
      </w:r>
    </w:p>
    <w:p w14:paraId="59CBEFFE" w14:textId="77777777" w:rsidR="00A11E6A" w:rsidRPr="00A11E6A" w:rsidRDefault="00A11E6A" w:rsidP="00A11E6A">
      <w:pPr>
        <w:jc w:val="both"/>
      </w:pPr>
      <w:r w:rsidRPr="00A11E6A">
        <w:t>A proposição tem como objetivo estender aos portadores de fibromialgia os direitos previstos na Lei Federal nº 10.048/2000, garantindo-lhes atendimento prioritário em diversos estabelecimentos, mediante regulamentação pelo Poder Executivo.</w:t>
      </w:r>
    </w:p>
    <w:p w14:paraId="7FC2D649" w14:textId="77777777" w:rsidR="00A11E6A" w:rsidRPr="00A11E6A" w:rsidRDefault="00A11E6A" w:rsidP="00A11E6A">
      <w:pPr>
        <w:jc w:val="both"/>
      </w:pPr>
      <w:r w:rsidRPr="00A11E6A">
        <w:t>A matéria foi encaminhada a esta Comissão para análise quanto à sua constitucionalidade, legalidade, juridicidade e técnica legislativa.</w:t>
      </w:r>
    </w:p>
    <w:p w14:paraId="70A3A7C0" w14:textId="77777777" w:rsidR="00A11E6A" w:rsidRPr="00A11E6A" w:rsidRDefault="00A11E6A" w:rsidP="00A11E6A">
      <w:pPr>
        <w:jc w:val="both"/>
      </w:pPr>
      <w:r w:rsidRPr="00A11E6A">
        <w:t>É o relatório.</w:t>
      </w:r>
    </w:p>
    <w:p w14:paraId="51676D0E" w14:textId="325D58F7" w:rsidR="00A11E6A" w:rsidRPr="00A11E6A" w:rsidRDefault="00A11E6A" w:rsidP="00A11E6A"/>
    <w:p w14:paraId="07CF991E" w14:textId="77777777" w:rsidR="00A11E6A" w:rsidRPr="00A11E6A" w:rsidRDefault="00A11E6A" w:rsidP="00A11E6A">
      <w:pPr>
        <w:rPr>
          <w:b/>
          <w:bCs/>
        </w:rPr>
      </w:pPr>
      <w:r w:rsidRPr="00A11E6A">
        <w:rPr>
          <w:b/>
          <w:bCs/>
        </w:rPr>
        <w:t>FUNDAMENTAÇÃO</w:t>
      </w:r>
    </w:p>
    <w:p w14:paraId="4231BE02" w14:textId="77777777" w:rsidR="00A11E6A" w:rsidRPr="00A11E6A" w:rsidRDefault="00A11E6A" w:rsidP="00A11E6A">
      <w:pPr>
        <w:jc w:val="both"/>
      </w:pPr>
      <w:r w:rsidRPr="00A11E6A">
        <w:t xml:space="preserve">O Projeto de Lei apresenta-se </w:t>
      </w:r>
      <w:r w:rsidRPr="00A11E6A">
        <w:rPr>
          <w:b/>
          <w:bCs/>
        </w:rPr>
        <w:t>formalmente regular</w:t>
      </w:r>
      <w:r w:rsidRPr="00A11E6A">
        <w:t>, sendo de iniciativa parlamentar, tratando de matéria de interesse local, relacionada à proteção e inclusão de pessoas com condições de saúde específicas, o que se insere na competência legislativa do Município.</w:t>
      </w:r>
    </w:p>
    <w:p w14:paraId="09532FB7" w14:textId="77777777" w:rsidR="00A11E6A" w:rsidRPr="00A11E6A" w:rsidRDefault="00A11E6A" w:rsidP="00A11E6A">
      <w:pPr>
        <w:jc w:val="both"/>
      </w:pPr>
      <w:r w:rsidRPr="00A11E6A">
        <w:t xml:space="preserve">No aspecto </w:t>
      </w:r>
      <w:r w:rsidRPr="00A11E6A">
        <w:rPr>
          <w:b/>
          <w:bCs/>
        </w:rPr>
        <w:t>constitucional</w:t>
      </w:r>
      <w:r w:rsidRPr="00A11E6A">
        <w:t>, não se verifica afronta à Constituição Federal, uma vez que a proposta visa garantir dignidade, acessibilidade e proteção social a pessoas acometidas por fibromialgia, em consonância com os princípios da dignidade da pessoa humana, igualdade e proteção à saúde.</w:t>
      </w:r>
    </w:p>
    <w:p w14:paraId="575A42EA" w14:textId="77777777" w:rsidR="00A11E6A" w:rsidRPr="00A11E6A" w:rsidRDefault="00A11E6A" w:rsidP="00A11E6A">
      <w:pPr>
        <w:jc w:val="both"/>
      </w:pPr>
      <w:r w:rsidRPr="00A11E6A">
        <w:t xml:space="preserve">Sob o prisma da </w:t>
      </w:r>
      <w:r w:rsidRPr="00A11E6A">
        <w:rPr>
          <w:b/>
          <w:bCs/>
        </w:rPr>
        <w:t>legalidade e juridicidade</w:t>
      </w:r>
      <w:r w:rsidRPr="00A11E6A">
        <w:t>, o projeto é adequado, pois busca complementar a legislação federal (Lei nº 10.048/2000), ampliando o rol de beneficiários de atendimento prioritário no âmbito municipal, o que é plenamente possível dentro da competência suplementar do Município.</w:t>
      </w:r>
    </w:p>
    <w:p w14:paraId="3CC5F721" w14:textId="77777777" w:rsidR="00A11E6A" w:rsidRPr="00A11E6A" w:rsidRDefault="00A11E6A" w:rsidP="00A11E6A">
      <w:pPr>
        <w:jc w:val="both"/>
      </w:pPr>
      <w:r w:rsidRPr="00A11E6A">
        <w:lastRenderedPageBreak/>
        <w:t>A proposta também prevê que o Poder Executivo regulamentará a forma de identificação dos beneficiários, mediante comprovação médica, o que confere viabilidade prática à aplicação da norma.</w:t>
      </w:r>
    </w:p>
    <w:p w14:paraId="11A68AF4" w14:textId="77777777" w:rsidR="00A11E6A" w:rsidRPr="00A11E6A" w:rsidRDefault="00A11E6A" w:rsidP="00A11E6A">
      <w:pPr>
        <w:jc w:val="both"/>
      </w:pPr>
      <w:r w:rsidRPr="00A11E6A">
        <w:t xml:space="preserve">Quanto à </w:t>
      </w:r>
      <w:r w:rsidRPr="00A11E6A">
        <w:rPr>
          <w:b/>
          <w:bCs/>
        </w:rPr>
        <w:t>técnica legislativa</w:t>
      </w:r>
      <w:r w:rsidRPr="00A11E6A">
        <w:t>, o texto apresenta redação clara e objetiva, com definição do objeto, abrangência e necessidade de regulamentação, não havendo vícios que impeçam sua tramitação.</w:t>
      </w:r>
    </w:p>
    <w:p w14:paraId="3D2D5D93" w14:textId="422AD891" w:rsidR="00A11E6A" w:rsidRPr="00A11E6A" w:rsidRDefault="00A11E6A" w:rsidP="00A11E6A"/>
    <w:p w14:paraId="106BAD51" w14:textId="77777777" w:rsidR="00A11E6A" w:rsidRPr="00A11E6A" w:rsidRDefault="00A11E6A" w:rsidP="00A11E6A">
      <w:pPr>
        <w:rPr>
          <w:b/>
          <w:bCs/>
        </w:rPr>
      </w:pPr>
      <w:r w:rsidRPr="00A11E6A">
        <w:rPr>
          <w:b/>
          <w:bCs/>
        </w:rPr>
        <w:t>CONCLUSÃO</w:t>
      </w:r>
    </w:p>
    <w:p w14:paraId="0DE4B8E5" w14:textId="77777777" w:rsidR="00A11E6A" w:rsidRPr="00A11E6A" w:rsidRDefault="00A11E6A" w:rsidP="00A11E6A">
      <w:pPr>
        <w:jc w:val="both"/>
      </w:pPr>
      <w:r w:rsidRPr="00A11E6A">
        <w:t xml:space="preserve">Diante do exposto, esta </w:t>
      </w:r>
      <w:r w:rsidRPr="00A11E6A">
        <w:rPr>
          <w:b/>
          <w:bCs/>
        </w:rPr>
        <w:t>Comissão de Justiça e Redação</w:t>
      </w:r>
      <w:r w:rsidRPr="00A11E6A">
        <w:t xml:space="preserve"> opina pela </w:t>
      </w:r>
      <w:r w:rsidRPr="00A11E6A">
        <w:rPr>
          <w:b/>
          <w:bCs/>
        </w:rPr>
        <w:t>CONSTITUCIONALIDADE, LEGALIDADE, JURIDICIDADE e BOA TÉCNICA LEGISLATIVA</w:t>
      </w:r>
      <w:r w:rsidRPr="00A11E6A">
        <w:t xml:space="preserve"> do </w:t>
      </w:r>
      <w:r w:rsidRPr="00A11E6A">
        <w:rPr>
          <w:b/>
          <w:bCs/>
        </w:rPr>
        <w:t>Projeto de Lei nº 09/2026</w:t>
      </w:r>
      <w:r w:rsidRPr="00A11E6A">
        <w:t xml:space="preserve">, motivo pelo qual emite </w:t>
      </w:r>
      <w:r w:rsidRPr="00A11E6A">
        <w:rPr>
          <w:b/>
          <w:bCs/>
        </w:rPr>
        <w:t>PARECER FAVORÁVEL à sua tramitação e aprovação</w:t>
      </w:r>
      <w:r w:rsidRPr="00A11E6A">
        <w:t>.</w:t>
      </w:r>
    </w:p>
    <w:p w14:paraId="1A95F313" w14:textId="00C30E8B" w:rsidR="00A11E6A" w:rsidRPr="00A11E6A" w:rsidRDefault="00A11E6A" w:rsidP="00A11E6A"/>
    <w:p w14:paraId="059AD721" w14:textId="77777777" w:rsidR="00A11E6A" w:rsidRPr="00A11E6A" w:rsidRDefault="00A11E6A" w:rsidP="00A11E6A">
      <w:r w:rsidRPr="00A11E6A">
        <w:rPr>
          <w:b/>
          <w:bCs/>
        </w:rPr>
        <w:t>Sala das Comissões, em 16 de abril de 2026.</w:t>
      </w:r>
    </w:p>
    <w:p w14:paraId="77D1A6CB" w14:textId="77777777" w:rsidR="00A11E6A" w:rsidRDefault="00A11E6A" w:rsidP="00A11E6A">
      <w:pPr>
        <w:rPr>
          <w:b/>
          <w:bCs/>
        </w:rPr>
      </w:pPr>
    </w:p>
    <w:p w14:paraId="1CDAF1E7" w14:textId="29031F39" w:rsidR="00A11E6A" w:rsidRDefault="00A11E6A" w:rsidP="00A11E6A">
      <w:pPr>
        <w:rPr>
          <w:b/>
          <w:bCs/>
        </w:rPr>
      </w:pPr>
      <w:r w:rsidRPr="00A11E6A">
        <w:rPr>
          <w:b/>
          <w:bCs/>
        </w:rPr>
        <w:t>Presidente</w:t>
      </w:r>
      <w:r>
        <w:rPr>
          <w:b/>
          <w:bCs/>
        </w:rPr>
        <w:t xml:space="preserve"> em substituição</w:t>
      </w:r>
    </w:p>
    <w:p w14:paraId="1C5A580A" w14:textId="77777777" w:rsidR="00A11E6A" w:rsidRDefault="00A11E6A" w:rsidP="00A11E6A">
      <w:pPr>
        <w:rPr>
          <w:b/>
          <w:bCs/>
        </w:rPr>
      </w:pPr>
    </w:p>
    <w:p w14:paraId="20C925A4" w14:textId="167EDFBF" w:rsidR="00A11E6A" w:rsidRDefault="00A11E6A" w:rsidP="00A11E6A">
      <w:pPr>
        <w:rPr>
          <w:b/>
          <w:bCs/>
        </w:rPr>
      </w:pPr>
      <w:r w:rsidRPr="00A11E6A">
        <w:rPr>
          <w:b/>
          <w:bCs/>
        </w:rPr>
        <w:t>Relator:</w:t>
      </w:r>
      <w:r w:rsidRPr="00A11E6A">
        <w:t xml:space="preserve"> </w:t>
      </w:r>
      <w:proofErr w:type="spellStart"/>
      <w:r w:rsidRPr="00A11E6A">
        <w:t>Clairton</w:t>
      </w:r>
      <w:proofErr w:type="spellEnd"/>
      <w:r w:rsidRPr="00A11E6A">
        <w:t xml:space="preserve"> </w:t>
      </w:r>
      <w:proofErr w:type="spellStart"/>
      <w:r w:rsidRPr="00A11E6A">
        <w:t>Antonio</w:t>
      </w:r>
      <w:proofErr w:type="spellEnd"/>
      <w:r w:rsidRPr="00A11E6A">
        <w:t xml:space="preserve"> Cauduro</w:t>
      </w:r>
      <w:r w:rsidRPr="00A11E6A">
        <w:br/>
      </w:r>
    </w:p>
    <w:p w14:paraId="203BBB72" w14:textId="159C1B1F" w:rsidR="00A11E6A" w:rsidRPr="00A11E6A" w:rsidRDefault="00A11E6A" w:rsidP="00A11E6A">
      <w:r w:rsidRPr="00A11E6A">
        <w:rPr>
          <w:b/>
          <w:bCs/>
        </w:rPr>
        <w:t>Secretária:</w:t>
      </w:r>
      <w:r w:rsidRPr="00A11E6A">
        <w:t xml:space="preserve"> Micheli Alves de Lima</w:t>
      </w:r>
    </w:p>
    <w:p w14:paraId="1FF7B1AE" w14:textId="77777777" w:rsidR="00A11E6A" w:rsidRDefault="00A11E6A"/>
    <w:sectPr w:rsidR="00A11E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E6A"/>
    <w:rsid w:val="00A11E6A"/>
    <w:rsid w:val="00A6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05D7"/>
  <w15:chartTrackingRefBased/>
  <w15:docId w15:val="{DC5C04A4-BF72-489A-914D-47D796D5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11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11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1E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11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11E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11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11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11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11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11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1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1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1E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1E6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1E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1E6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1E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1E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11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11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11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1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11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11E6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11E6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11E6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11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11E6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11E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2026-04-16T21:54:00Z</dcterms:created>
  <dcterms:modified xsi:type="dcterms:W3CDTF">2026-04-16T21:57:00Z</dcterms:modified>
</cp:coreProperties>
</file>