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B448F" w14:textId="7EDCC6F3" w:rsidR="000764B6" w:rsidRPr="000764B6" w:rsidRDefault="000764B6" w:rsidP="000764B6">
      <w:r w:rsidRPr="000764B6">
        <w:rPr>
          <w:b/>
          <w:bCs/>
        </w:rPr>
        <w:t>COMISSÃO DE FINANÇAS E ORÇAMENTO</w:t>
      </w:r>
      <w:r w:rsidRPr="000764B6">
        <w:br/>
      </w:r>
      <w:r w:rsidRPr="000764B6">
        <w:rPr>
          <w:b/>
          <w:bCs/>
        </w:rPr>
        <w:t>PARECER Nº</w:t>
      </w:r>
      <w:r>
        <w:rPr>
          <w:b/>
          <w:bCs/>
        </w:rPr>
        <w:t xml:space="preserve"> 8</w:t>
      </w:r>
      <w:r w:rsidRPr="000764B6">
        <w:rPr>
          <w:b/>
          <w:bCs/>
        </w:rPr>
        <w:t>/2026</w:t>
      </w:r>
    </w:p>
    <w:p w14:paraId="0DE1CA7D" w14:textId="77777777" w:rsidR="000764B6" w:rsidRPr="000764B6" w:rsidRDefault="000764B6" w:rsidP="000764B6">
      <w:r w:rsidRPr="000764B6">
        <w:rPr>
          <w:b/>
          <w:bCs/>
        </w:rPr>
        <w:t>Projeto de Lei nº 014/2026</w:t>
      </w:r>
      <w:r w:rsidRPr="000764B6">
        <w:br/>
      </w:r>
      <w:r w:rsidRPr="000764B6">
        <w:rPr>
          <w:b/>
          <w:bCs/>
        </w:rPr>
        <w:t>Autoria:</w:t>
      </w:r>
      <w:r w:rsidRPr="000764B6">
        <w:t xml:space="preserve"> Poder Executivo Municipal</w:t>
      </w:r>
    </w:p>
    <w:p w14:paraId="2A21DB27" w14:textId="76C94EA9" w:rsidR="000764B6" w:rsidRPr="000764B6" w:rsidRDefault="000764B6" w:rsidP="000764B6"/>
    <w:p w14:paraId="6FE1346B" w14:textId="77777777" w:rsidR="000764B6" w:rsidRPr="000764B6" w:rsidRDefault="000764B6" w:rsidP="000764B6">
      <w:pPr>
        <w:rPr>
          <w:b/>
          <w:bCs/>
        </w:rPr>
      </w:pPr>
      <w:r w:rsidRPr="000764B6">
        <w:rPr>
          <w:b/>
          <w:bCs/>
        </w:rPr>
        <w:t>I – RELATÓRIO</w:t>
      </w:r>
    </w:p>
    <w:p w14:paraId="02F42E52" w14:textId="025DAA6E" w:rsidR="000764B6" w:rsidRPr="000764B6" w:rsidRDefault="000764B6" w:rsidP="000764B6">
      <w:pPr>
        <w:jc w:val="both"/>
      </w:pPr>
      <w:r w:rsidRPr="000764B6">
        <w:t xml:space="preserve">Submete-se à análise desta Comissão de Finanças e Orçamento o Projeto de Lei nº 014/2026, que autoriza o Município de Santo Antônio do Sudoeste – PR a custear as despesas com premiação e jurados do “XI Festival Municipal e Regional da Música Popular e Sertaneja”, fixando o valor de R$ 34.700,00 para premiações e R$ 2.500,00 para pagamento dos </w:t>
      </w:r>
      <w:proofErr w:type="gramStart"/>
      <w:r w:rsidRPr="000764B6">
        <w:t xml:space="preserve">jurados </w:t>
      </w:r>
      <w:r>
        <w:t>.</w:t>
      </w:r>
      <w:proofErr w:type="gramEnd"/>
    </w:p>
    <w:p w14:paraId="4351AD4F" w14:textId="161766E0" w:rsidR="000764B6" w:rsidRPr="000764B6" w:rsidRDefault="000764B6" w:rsidP="000764B6">
      <w:pPr>
        <w:jc w:val="both"/>
      </w:pPr>
      <w:r w:rsidRPr="000764B6">
        <w:t>O projeto estabelece que as despesas correrão por conta de dotação</w:t>
      </w:r>
      <w:r>
        <w:t xml:space="preserve"> </w:t>
      </w:r>
      <w:r w:rsidRPr="000764B6">
        <w:t xml:space="preserve">orçamentária própria do </w:t>
      </w:r>
      <w:proofErr w:type="gramStart"/>
      <w:r w:rsidRPr="000764B6">
        <w:t>Município .</w:t>
      </w:r>
      <w:proofErr w:type="gramEnd"/>
    </w:p>
    <w:p w14:paraId="2F728378" w14:textId="77777777" w:rsidR="000764B6" w:rsidRPr="000764B6" w:rsidRDefault="000764B6" w:rsidP="000764B6">
      <w:r w:rsidRPr="000764B6">
        <w:t>É o relatório.</w:t>
      </w:r>
    </w:p>
    <w:p w14:paraId="11FBEB16" w14:textId="77777777" w:rsidR="000764B6" w:rsidRPr="000764B6" w:rsidRDefault="000764B6" w:rsidP="000764B6">
      <w:pPr>
        <w:rPr>
          <w:b/>
          <w:bCs/>
        </w:rPr>
      </w:pPr>
      <w:r w:rsidRPr="000764B6">
        <w:rPr>
          <w:b/>
          <w:bCs/>
        </w:rPr>
        <w:t>II – ANÁLISE ORÇAMENTÁRIA E FINANCEIRA</w:t>
      </w:r>
    </w:p>
    <w:p w14:paraId="08765AE0" w14:textId="77777777" w:rsidR="000764B6" w:rsidRPr="000764B6" w:rsidRDefault="000764B6" w:rsidP="000764B6">
      <w:pPr>
        <w:rPr>
          <w:b/>
          <w:bCs/>
        </w:rPr>
      </w:pPr>
      <w:r w:rsidRPr="000764B6">
        <w:rPr>
          <w:b/>
          <w:bCs/>
        </w:rPr>
        <w:t>1. Natureza da Despesa</w:t>
      </w:r>
    </w:p>
    <w:p w14:paraId="3F88F979" w14:textId="77777777" w:rsidR="000764B6" w:rsidRPr="000764B6" w:rsidRDefault="000764B6" w:rsidP="000764B6">
      <w:pPr>
        <w:jc w:val="both"/>
      </w:pPr>
      <w:r w:rsidRPr="000764B6">
        <w:t>A proposição trata de autorização para realização de despesa pública destinada ao fomento cultural, mediante pagamento de premiações e remuneração de jurados para evento municipal.</w:t>
      </w:r>
    </w:p>
    <w:p w14:paraId="04D77658" w14:textId="77777777" w:rsidR="000764B6" w:rsidRPr="000764B6" w:rsidRDefault="000764B6" w:rsidP="000764B6">
      <w:pPr>
        <w:jc w:val="both"/>
      </w:pPr>
      <w:r w:rsidRPr="000764B6">
        <w:t>Trata-se de despesa de caráter eventual, vinculada à política pública de incentivo à cultura, não criando obrigação continuada.</w:t>
      </w:r>
    </w:p>
    <w:p w14:paraId="58E3CA36" w14:textId="11346D35" w:rsidR="000764B6" w:rsidRPr="000764B6" w:rsidRDefault="000764B6" w:rsidP="000764B6"/>
    <w:p w14:paraId="35D154F5" w14:textId="77777777" w:rsidR="000764B6" w:rsidRPr="000764B6" w:rsidRDefault="000764B6" w:rsidP="000764B6">
      <w:pPr>
        <w:rPr>
          <w:b/>
          <w:bCs/>
        </w:rPr>
      </w:pPr>
      <w:r w:rsidRPr="000764B6">
        <w:rPr>
          <w:b/>
          <w:bCs/>
        </w:rPr>
        <w:t>2. Previsão Orçamentária</w:t>
      </w:r>
    </w:p>
    <w:p w14:paraId="73DC88F0" w14:textId="0D15CFED" w:rsidR="000764B6" w:rsidRPr="000764B6" w:rsidRDefault="000764B6" w:rsidP="000764B6">
      <w:r w:rsidRPr="000764B6">
        <w:t xml:space="preserve">O art. 3º do projeto prevê expressamente que as despesas correrão por conta da dotação orçamentária do </w:t>
      </w:r>
      <w:proofErr w:type="gramStart"/>
      <w:r w:rsidRPr="000764B6">
        <w:t>Município .</w:t>
      </w:r>
      <w:proofErr w:type="gramEnd"/>
    </w:p>
    <w:p w14:paraId="6E7E5798" w14:textId="77777777" w:rsidR="000764B6" w:rsidRPr="000764B6" w:rsidRDefault="000764B6" w:rsidP="000764B6">
      <w:r w:rsidRPr="000764B6">
        <w:t>Assim, a execução da despesa deverá observar:</w:t>
      </w:r>
    </w:p>
    <w:p w14:paraId="7FF35E85" w14:textId="77777777" w:rsidR="000764B6" w:rsidRPr="000764B6" w:rsidRDefault="000764B6" w:rsidP="000764B6">
      <w:pPr>
        <w:numPr>
          <w:ilvl w:val="0"/>
          <w:numId w:val="1"/>
        </w:numPr>
      </w:pPr>
      <w:r w:rsidRPr="000764B6">
        <w:t>Existência de crédito orçamentário suficiente;</w:t>
      </w:r>
    </w:p>
    <w:p w14:paraId="367E21B5" w14:textId="77777777" w:rsidR="000764B6" w:rsidRPr="000764B6" w:rsidRDefault="000764B6" w:rsidP="000764B6">
      <w:pPr>
        <w:numPr>
          <w:ilvl w:val="0"/>
          <w:numId w:val="1"/>
        </w:numPr>
      </w:pPr>
      <w:r w:rsidRPr="000764B6">
        <w:t>Compatibilidade com a Lei Orçamentária Anual (LOA);</w:t>
      </w:r>
    </w:p>
    <w:p w14:paraId="1FDFED4E" w14:textId="77777777" w:rsidR="000764B6" w:rsidRPr="000764B6" w:rsidRDefault="000764B6" w:rsidP="000764B6">
      <w:pPr>
        <w:numPr>
          <w:ilvl w:val="0"/>
          <w:numId w:val="1"/>
        </w:numPr>
      </w:pPr>
      <w:r w:rsidRPr="000764B6">
        <w:lastRenderedPageBreak/>
        <w:t>Conformidade com o Plano Plurianual (PPA) e Lei de Diretrizes Orçamentárias (LDO).</w:t>
      </w:r>
    </w:p>
    <w:p w14:paraId="6C9F86ED" w14:textId="18D66F99" w:rsidR="000764B6" w:rsidRPr="000764B6" w:rsidRDefault="000764B6" w:rsidP="000764B6"/>
    <w:p w14:paraId="3F0817C7" w14:textId="77777777" w:rsidR="000764B6" w:rsidRPr="000764B6" w:rsidRDefault="000764B6" w:rsidP="000764B6">
      <w:pPr>
        <w:rPr>
          <w:b/>
          <w:bCs/>
        </w:rPr>
      </w:pPr>
      <w:r w:rsidRPr="000764B6">
        <w:rPr>
          <w:b/>
          <w:bCs/>
        </w:rPr>
        <w:t>3. Lei de Responsabilidade Fiscal</w:t>
      </w:r>
    </w:p>
    <w:p w14:paraId="3484F380" w14:textId="77777777" w:rsidR="000764B6" w:rsidRPr="000764B6" w:rsidRDefault="000764B6" w:rsidP="000764B6">
      <w:r w:rsidRPr="000764B6">
        <w:t>Nos termos da Lei Complementar nº 101/2000 (Lei de Responsabilidade Fiscal), a criação de despesa deve:</w:t>
      </w:r>
    </w:p>
    <w:p w14:paraId="6B7E56E8" w14:textId="77777777" w:rsidR="000764B6" w:rsidRPr="000764B6" w:rsidRDefault="000764B6" w:rsidP="000764B6">
      <w:pPr>
        <w:numPr>
          <w:ilvl w:val="0"/>
          <w:numId w:val="2"/>
        </w:numPr>
      </w:pPr>
      <w:r w:rsidRPr="000764B6">
        <w:t>Estar acompanhada de estimativa de impacto financeiro;</w:t>
      </w:r>
    </w:p>
    <w:p w14:paraId="68D8E137" w14:textId="77777777" w:rsidR="000764B6" w:rsidRPr="000764B6" w:rsidRDefault="000764B6" w:rsidP="000764B6">
      <w:pPr>
        <w:numPr>
          <w:ilvl w:val="0"/>
          <w:numId w:val="2"/>
        </w:numPr>
      </w:pPr>
      <w:r w:rsidRPr="000764B6">
        <w:t>Demonstrar adequação orçamentária;</w:t>
      </w:r>
    </w:p>
    <w:p w14:paraId="6344DA36" w14:textId="77777777" w:rsidR="000764B6" w:rsidRPr="000764B6" w:rsidRDefault="000764B6" w:rsidP="000764B6">
      <w:pPr>
        <w:numPr>
          <w:ilvl w:val="0"/>
          <w:numId w:val="2"/>
        </w:numPr>
      </w:pPr>
      <w:r w:rsidRPr="000764B6">
        <w:t>Não comprometer as metas fiscais.</w:t>
      </w:r>
    </w:p>
    <w:p w14:paraId="637444A6" w14:textId="77777777" w:rsidR="000764B6" w:rsidRPr="000764B6" w:rsidRDefault="000764B6" w:rsidP="000764B6">
      <w:r w:rsidRPr="000764B6">
        <w:t>Considerando o valor total autorizado (R$ 37.200,00) e seu caráter pontual e específico, não se vislumbra risco de desequilíbrio fiscal, desde que observadas as normas de execução orçamentária e financeira.</w:t>
      </w:r>
    </w:p>
    <w:p w14:paraId="7E7A77E2" w14:textId="7583F268" w:rsidR="000764B6" w:rsidRPr="000764B6" w:rsidRDefault="000764B6" w:rsidP="000764B6"/>
    <w:p w14:paraId="3B56024D" w14:textId="77777777" w:rsidR="000764B6" w:rsidRPr="000764B6" w:rsidRDefault="000764B6" w:rsidP="000764B6">
      <w:pPr>
        <w:rPr>
          <w:b/>
          <w:bCs/>
        </w:rPr>
      </w:pPr>
      <w:r w:rsidRPr="000764B6">
        <w:rPr>
          <w:b/>
          <w:bCs/>
        </w:rPr>
        <w:t>III – CONCLUSÃO</w:t>
      </w:r>
    </w:p>
    <w:p w14:paraId="6DA31EB5" w14:textId="77777777" w:rsidR="000764B6" w:rsidRPr="000764B6" w:rsidRDefault="000764B6" w:rsidP="000764B6">
      <w:pPr>
        <w:jc w:val="both"/>
      </w:pPr>
      <w:r w:rsidRPr="000764B6">
        <w:t xml:space="preserve">Diante do exposto, esta Comissão de Finanças e Orçamento manifesta-se </w:t>
      </w:r>
      <w:r w:rsidRPr="000764B6">
        <w:rPr>
          <w:b/>
          <w:bCs/>
        </w:rPr>
        <w:t>favoravelmente ao Projeto de Lei nº 014/2026</w:t>
      </w:r>
      <w:r w:rsidRPr="000764B6">
        <w:t>, por entender que a despesa autorizada é compatível com a legislação orçamentária e financeira vigente, desde que observadas as normas da Lei nº 4.320/1964 e da Lei Complementar nº 101/2000.</w:t>
      </w:r>
    </w:p>
    <w:p w14:paraId="25DE04AF" w14:textId="77777777" w:rsidR="000764B6" w:rsidRPr="000764B6" w:rsidRDefault="000764B6" w:rsidP="000764B6">
      <w:pPr>
        <w:jc w:val="both"/>
      </w:pPr>
      <w:r w:rsidRPr="000764B6">
        <w:t>É o parecer.</w:t>
      </w:r>
    </w:p>
    <w:p w14:paraId="3272CB9E" w14:textId="21FE4CAA" w:rsidR="000764B6" w:rsidRDefault="000764B6">
      <w:r w:rsidRPr="000764B6">
        <w:t xml:space="preserve">Santo Antônio do Sudoeste – PR, </w:t>
      </w:r>
      <w:r>
        <w:t>12 de fevereiro de 2026.</w:t>
      </w:r>
    </w:p>
    <w:p w14:paraId="468467AA" w14:textId="77777777" w:rsidR="000764B6" w:rsidRDefault="000764B6"/>
    <w:p w14:paraId="216A0DD9" w14:textId="160ED73B" w:rsidR="000764B6" w:rsidRDefault="000764B6">
      <w:r>
        <w:t>MICHELI ALVES DE LIMA</w:t>
      </w:r>
    </w:p>
    <w:p w14:paraId="545C47C1" w14:textId="291C9E98" w:rsidR="000764B6" w:rsidRDefault="000764B6">
      <w:r>
        <w:t>PRESIDENTE</w:t>
      </w:r>
    </w:p>
    <w:p w14:paraId="0897B80F" w14:textId="77777777" w:rsidR="000764B6" w:rsidRDefault="000764B6"/>
    <w:p w14:paraId="329B6B19" w14:textId="67B3AC1D" w:rsidR="000764B6" w:rsidRDefault="000764B6">
      <w:r>
        <w:t>CLAUDIO ALAIN GUTERRES DO CARMO</w:t>
      </w:r>
    </w:p>
    <w:p w14:paraId="67A5BE93" w14:textId="1FF6C5AE" w:rsidR="000764B6" w:rsidRDefault="000764B6">
      <w:r>
        <w:t>RELATOR</w:t>
      </w:r>
    </w:p>
    <w:p w14:paraId="7E231D7A" w14:textId="77777777" w:rsidR="000764B6" w:rsidRDefault="000764B6"/>
    <w:p w14:paraId="2FD319EA" w14:textId="2411FA02" w:rsidR="000764B6" w:rsidRDefault="000764B6">
      <w:r>
        <w:lastRenderedPageBreak/>
        <w:t>ELIZ MARIA GRADASCHI SCALON</w:t>
      </w:r>
    </w:p>
    <w:p w14:paraId="7F8D4C3C" w14:textId="05FED2F5" w:rsidR="000764B6" w:rsidRDefault="000764B6">
      <w:r>
        <w:t>SECRETÁRIA</w:t>
      </w:r>
    </w:p>
    <w:sectPr w:rsidR="000764B6" w:rsidSect="000764B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4731"/>
    <w:multiLevelType w:val="multilevel"/>
    <w:tmpl w:val="C48E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9F6E68"/>
    <w:multiLevelType w:val="multilevel"/>
    <w:tmpl w:val="92A6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28086">
    <w:abstractNumId w:val="1"/>
  </w:num>
  <w:num w:numId="2" w16cid:durableId="170579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B6"/>
    <w:rsid w:val="000764B6"/>
    <w:rsid w:val="0057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4233"/>
  <w15:chartTrackingRefBased/>
  <w15:docId w15:val="{9D6D711C-9B13-4417-BD36-180361E3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6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6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6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6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6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6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6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6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6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6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64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64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64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64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64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64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6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6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6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6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6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64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64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64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6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64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64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327</Words>
  <Characters>1992</Characters>
  <Application>Microsoft Office Word</Application>
  <DocSecurity>0</DocSecurity>
  <Lines>58</Lines>
  <Paragraphs>37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2026-02-13T00:58:00Z</dcterms:created>
  <dcterms:modified xsi:type="dcterms:W3CDTF">2026-02-13T01:02:00Z</dcterms:modified>
</cp:coreProperties>
</file>