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81CA" w14:textId="77777777" w:rsidR="0087553E" w:rsidRPr="0087553E" w:rsidRDefault="0087553E" w:rsidP="0087553E">
      <w:r w:rsidRPr="0087553E">
        <w:rPr>
          <w:b/>
          <w:bCs/>
        </w:rPr>
        <w:t>COMISSÃO DE JUSTIÇA E REDAÇÃO</w:t>
      </w:r>
      <w:r w:rsidRPr="0087553E">
        <w:br/>
      </w:r>
      <w:r w:rsidRPr="0087553E">
        <w:rPr>
          <w:b/>
          <w:bCs/>
        </w:rPr>
        <w:t>PARECER Nº 15/2026</w:t>
      </w:r>
    </w:p>
    <w:p w14:paraId="6D05C90B" w14:textId="77777777" w:rsidR="0087553E" w:rsidRPr="0087553E" w:rsidRDefault="0087553E" w:rsidP="0087553E">
      <w:r w:rsidRPr="0087553E">
        <w:rPr>
          <w:b/>
          <w:bCs/>
        </w:rPr>
        <w:t>Projeto de Lei nº 014/2026</w:t>
      </w:r>
      <w:r w:rsidRPr="0087553E">
        <w:br/>
      </w:r>
      <w:r w:rsidRPr="0087553E">
        <w:rPr>
          <w:b/>
          <w:bCs/>
        </w:rPr>
        <w:t>Autoria:</w:t>
      </w:r>
      <w:r w:rsidRPr="0087553E">
        <w:t xml:space="preserve"> Poder Executivo Municipal</w:t>
      </w:r>
    </w:p>
    <w:p w14:paraId="11FEA0B6" w14:textId="4E089036" w:rsidR="0087553E" w:rsidRPr="0087553E" w:rsidRDefault="0087553E" w:rsidP="0087553E"/>
    <w:p w14:paraId="70682761" w14:textId="77777777" w:rsidR="0087553E" w:rsidRPr="0087553E" w:rsidRDefault="0087553E" w:rsidP="0087553E">
      <w:pPr>
        <w:rPr>
          <w:b/>
          <w:bCs/>
        </w:rPr>
      </w:pPr>
      <w:r w:rsidRPr="0087553E">
        <w:rPr>
          <w:b/>
          <w:bCs/>
        </w:rPr>
        <w:t>I – RELATÓRIO</w:t>
      </w:r>
    </w:p>
    <w:p w14:paraId="735BE09E" w14:textId="48E6E83D" w:rsidR="0087553E" w:rsidRPr="0087553E" w:rsidRDefault="0087553E" w:rsidP="0087553E">
      <w:pPr>
        <w:jc w:val="both"/>
      </w:pPr>
      <w:r w:rsidRPr="0087553E">
        <w:t xml:space="preserve">Submete-se à análise desta Comissão de Justiça e Redação o Projeto de Lei nº 014/2026, que autoriza o Município de Santo Antônio do Sudoeste – PR a custear as despesas com premiação e jurados do “XI Festival Municipal e Regional da Música Popular e Sertaneja”, fixando o valor total de R$ 34.700,00 para premiações, além de R$ 2.500,00 para pagamento dos </w:t>
      </w:r>
      <w:proofErr w:type="gramStart"/>
      <w:r w:rsidRPr="0087553E">
        <w:t>jurados .</w:t>
      </w:r>
      <w:proofErr w:type="gramEnd"/>
    </w:p>
    <w:p w14:paraId="2AEFB31F" w14:textId="74EE9406" w:rsidR="0087553E" w:rsidRPr="0087553E" w:rsidRDefault="0087553E" w:rsidP="0087553E">
      <w:pPr>
        <w:jc w:val="both"/>
      </w:pPr>
      <w:r w:rsidRPr="0087553E">
        <w:t xml:space="preserve">A proposição detalha as categorias contempladas, os respectivos valores das premiações, a forma de pagamento aos vencedores, bem como a previsão de dotação orçamentária própria para suportar as </w:t>
      </w:r>
      <w:proofErr w:type="gramStart"/>
      <w:r w:rsidRPr="0087553E">
        <w:t>despesas .</w:t>
      </w:r>
      <w:proofErr w:type="gramEnd"/>
    </w:p>
    <w:p w14:paraId="48B7686E" w14:textId="77777777" w:rsidR="0087553E" w:rsidRPr="0087553E" w:rsidRDefault="0087553E" w:rsidP="0087553E">
      <w:r w:rsidRPr="0087553E">
        <w:t>É o relatório.</w:t>
      </w:r>
    </w:p>
    <w:p w14:paraId="66683C95" w14:textId="77777777" w:rsidR="0087553E" w:rsidRPr="0087553E" w:rsidRDefault="0087553E" w:rsidP="0087553E">
      <w:pPr>
        <w:rPr>
          <w:b/>
          <w:bCs/>
        </w:rPr>
      </w:pPr>
      <w:r w:rsidRPr="0087553E">
        <w:rPr>
          <w:b/>
          <w:bCs/>
        </w:rPr>
        <w:t>II – ANÁLISE JURÍDICA</w:t>
      </w:r>
    </w:p>
    <w:p w14:paraId="47E919D0" w14:textId="77777777" w:rsidR="0087553E" w:rsidRPr="0087553E" w:rsidRDefault="0087553E" w:rsidP="0087553E">
      <w:pPr>
        <w:rPr>
          <w:b/>
          <w:bCs/>
        </w:rPr>
      </w:pPr>
      <w:r w:rsidRPr="0087553E">
        <w:rPr>
          <w:b/>
          <w:bCs/>
        </w:rPr>
        <w:t>1. Competência</w:t>
      </w:r>
    </w:p>
    <w:p w14:paraId="549019CD" w14:textId="77777777" w:rsidR="0087553E" w:rsidRPr="0087553E" w:rsidRDefault="0087553E" w:rsidP="0087553E">
      <w:pPr>
        <w:jc w:val="both"/>
      </w:pPr>
      <w:r w:rsidRPr="0087553E">
        <w:t xml:space="preserve">A matéria insere-se na competência do Município para promover atividades culturais, conforme </w:t>
      </w:r>
      <w:proofErr w:type="spellStart"/>
      <w:r w:rsidRPr="0087553E">
        <w:t>arts</w:t>
      </w:r>
      <w:proofErr w:type="spellEnd"/>
      <w:r w:rsidRPr="0087553E">
        <w:t>. 30, I, e 215 da Constituição Federal, sendo legítima a iniciativa de incentivo à cultura e valorização artística local.</w:t>
      </w:r>
    </w:p>
    <w:p w14:paraId="373AB420" w14:textId="77777777" w:rsidR="0087553E" w:rsidRPr="0087553E" w:rsidRDefault="0087553E" w:rsidP="0087553E">
      <w:pPr>
        <w:jc w:val="both"/>
      </w:pPr>
      <w:r w:rsidRPr="0087553E">
        <w:t>A realização de eventos culturais constitui interesse local e integra as políticas públicas municipais de cultura.</w:t>
      </w:r>
    </w:p>
    <w:p w14:paraId="0E20B5FE" w14:textId="77777777" w:rsidR="0087553E" w:rsidRPr="0087553E" w:rsidRDefault="0087553E" w:rsidP="0087553E">
      <w:pPr>
        <w:rPr>
          <w:b/>
          <w:bCs/>
        </w:rPr>
      </w:pPr>
      <w:r w:rsidRPr="0087553E">
        <w:rPr>
          <w:b/>
          <w:bCs/>
        </w:rPr>
        <w:t>2. Iniciativa</w:t>
      </w:r>
    </w:p>
    <w:p w14:paraId="17F292D7" w14:textId="77777777" w:rsidR="0087553E" w:rsidRPr="0087553E" w:rsidRDefault="0087553E" w:rsidP="0087553E">
      <w:pPr>
        <w:jc w:val="both"/>
      </w:pPr>
      <w:r w:rsidRPr="0087553E">
        <w:t>O projeto é de iniciativa do Chefe do Poder Executivo, adequado por envolver autorização de despesa pública e execução orçamentária.</w:t>
      </w:r>
    </w:p>
    <w:p w14:paraId="4FF7F31C" w14:textId="77777777" w:rsidR="0087553E" w:rsidRPr="0087553E" w:rsidRDefault="0087553E" w:rsidP="0087553E">
      <w:pPr>
        <w:jc w:val="both"/>
      </w:pPr>
      <w:r w:rsidRPr="0087553E">
        <w:t>Não há vício formal de iniciativa.</w:t>
      </w:r>
    </w:p>
    <w:p w14:paraId="1BEAB979" w14:textId="77777777" w:rsidR="0087553E" w:rsidRPr="0087553E" w:rsidRDefault="0087553E" w:rsidP="0087553E">
      <w:pPr>
        <w:rPr>
          <w:b/>
          <w:bCs/>
        </w:rPr>
      </w:pPr>
      <w:r w:rsidRPr="0087553E">
        <w:rPr>
          <w:b/>
          <w:bCs/>
        </w:rPr>
        <w:t>3. Constitucionalidade e Legalidade</w:t>
      </w:r>
    </w:p>
    <w:p w14:paraId="16DA18D2" w14:textId="77777777" w:rsidR="0087553E" w:rsidRPr="0087553E" w:rsidRDefault="0087553E" w:rsidP="006B149A">
      <w:pPr>
        <w:jc w:val="both"/>
      </w:pPr>
      <w:r w:rsidRPr="0087553E">
        <w:t>A proposição possui natureza autorizativa, fixa valores expressos, define categorias e estabelece a forma de pagamento.</w:t>
      </w:r>
    </w:p>
    <w:p w14:paraId="674F4EB2" w14:textId="773C3F51" w:rsidR="0087553E" w:rsidRPr="0087553E" w:rsidRDefault="0087553E" w:rsidP="006B149A">
      <w:pPr>
        <w:jc w:val="both"/>
      </w:pPr>
      <w:r w:rsidRPr="0087553E">
        <w:lastRenderedPageBreak/>
        <w:t xml:space="preserve">Consta previsão de que as despesas correrão por conta de dotação orçamentária do </w:t>
      </w:r>
      <w:proofErr w:type="gramStart"/>
      <w:r w:rsidRPr="0087553E">
        <w:t>Município ,</w:t>
      </w:r>
      <w:proofErr w:type="gramEnd"/>
      <w:r w:rsidRPr="0087553E">
        <w:t xml:space="preserve"> o que atende ao princípio da legalidade orçamentária.</w:t>
      </w:r>
    </w:p>
    <w:p w14:paraId="688B032A" w14:textId="77777777" w:rsidR="0087553E" w:rsidRPr="0087553E" w:rsidRDefault="0087553E" w:rsidP="006B149A">
      <w:pPr>
        <w:jc w:val="both"/>
      </w:pPr>
      <w:r w:rsidRPr="0087553E">
        <w:t>A execução deverá observar:</w:t>
      </w:r>
    </w:p>
    <w:p w14:paraId="38054FCE" w14:textId="77777777" w:rsidR="0087553E" w:rsidRPr="0087553E" w:rsidRDefault="0087553E" w:rsidP="006B149A">
      <w:pPr>
        <w:numPr>
          <w:ilvl w:val="0"/>
          <w:numId w:val="1"/>
        </w:numPr>
        <w:jc w:val="both"/>
      </w:pPr>
      <w:r w:rsidRPr="0087553E">
        <w:t>A Lei nº 4.320/1964;</w:t>
      </w:r>
    </w:p>
    <w:p w14:paraId="3ED35ABE" w14:textId="77777777" w:rsidR="0087553E" w:rsidRPr="0087553E" w:rsidRDefault="0087553E" w:rsidP="006B149A">
      <w:pPr>
        <w:numPr>
          <w:ilvl w:val="0"/>
          <w:numId w:val="1"/>
        </w:numPr>
        <w:jc w:val="both"/>
      </w:pPr>
      <w:r w:rsidRPr="0087553E">
        <w:t>A Lei Complementar nº 101/2000 (Lei de Responsabilidade Fiscal);</w:t>
      </w:r>
    </w:p>
    <w:p w14:paraId="4D4CFABF" w14:textId="77777777" w:rsidR="0087553E" w:rsidRPr="0087553E" w:rsidRDefault="0087553E" w:rsidP="006B149A">
      <w:pPr>
        <w:numPr>
          <w:ilvl w:val="0"/>
          <w:numId w:val="1"/>
        </w:numPr>
        <w:jc w:val="both"/>
      </w:pPr>
      <w:r w:rsidRPr="0087553E">
        <w:t>As normas de controle interno e transparência.</w:t>
      </w:r>
    </w:p>
    <w:p w14:paraId="1D3C556B" w14:textId="77777777" w:rsidR="0087553E" w:rsidRPr="0087553E" w:rsidRDefault="0087553E" w:rsidP="006B149A">
      <w:pPr>
        <w:jc w:val="both"/>
      </w:pPr>
      <w:r w:rsidRPr="0087553E">
        <w:t>Não se identificam vícios de constitucionalidade formal ou material.</w:t>
      </w:r>
    </w:p>
    <w:p w14:paraId="2563B08C" w14:textId="77777777" w:rsidR="0087553E" w:rsidRPr="0087553E" w:rsidRDefault="0087553E" w:rsidP="006B149A">
      <w:pPr>
        <w:jc w:val="both"/>
        <w:rPr>
          <w:b/>
          <w:bCs/>
        </w:rPr>
      </w:pPr>
      <w:r w:rsidRPr="0087553E">
        <w:rPr>
          <w:b/>
          <w:bCs/>
        </w:rPr>
        <w:t>4. Técnica Legislativa</w:t>
      </w:r>
    </w:p>
    <w:p w14:paraId="7C789F4E" w14:textId="77777777" w:rsidR="0087553E" w:rsidRPr="0087553E" w:rsidRDefault="0087553E" w:rsidP="006B149A">
      <w:pPr>
        <w:jc w:val="both"/>
      </w:pPr>
      <w:r w:rsidRPr="0087553E">
        <w:t>O texto apresenta estrutura adequada, redação clara e organização sistemática.</w:t>
      </w:r>
    </w:p>
    <w:p w14:paraId="3A84793C" w14:textId="77777777" w:rsidR="0087553E" w:rsidRPr="0087553E" w:rsidRDefault="0087553E" w:rsidP="006B149A">
      <w:pPr>
        <w:jc w:val="both"/>
      </w:pPr>
      <w:r w:rsidRPr="0087553E">
        <w:t>Eventuais ajustes redacionais poderão ser promovidos na redação final, sem prejuízo do mérito.</w:t>
      </w:r>
    </w:p>
    <w:p w14:paraId="340075CA" w14:textId="77777777" w:rsidR="0087553E" w:rsidRPr="0087553E" w:rsidRDefault="0087553E" w:rsidP="0087553E">
      <w:pPr>
        <w:rPr>
          <w:b/>
          <w:bCs/>
        </w:rPr>
      </w:pPr>
      <w:r w:rsidRPr="0087553E">
        <w:rPr>
          <w:b/>
          <w:bCs/>
        </w:rPr>
        <w:t>III – CONCLUSÃO</w:t>
      </w:r>
    </w:p>
    <w:p w14:paraId="10B38699" w14:textId="77777777" w:rsidR="0087553E" w:rsidRPr="0087553E" w:rsidRDefault="0087553E" w:rsidP="0087553E">
      <w:pPr>
        <w:jc w:val="both"/>
      </w:pPr>
      <w:r w:rsidRPr="0087553E">
        <w:t>Diante do exposto, esta Comissão de Justiça e Redação manifesta-se pela constitucionalidade, legalidade e adequada técnica legislativa do Projeto de Lei nº 014/2026, opinando por sua regular tramitação e apreciação pelo Plenário.</w:t>
      </w:r>
    </w:p>
    <w:p w14:paraId="523F689C" w14:textId="77777777" w:rsidR="0087553E" w:rsidRPr="0087553E" w:rsidRDefault="0087553E" w:rsidP="0087553E">
      <w:r w:rsidRPr="0087553E">
        <w:t>É o parecer.</w:t>
      </w:r>
    </w:p>
    <w:p w14:paraId="659CF805" w14:textId="056F19B1" w:rsidR="0087553E" w:rsidRPr="0087553E" w:rsidRDefault="0087553E" w:rsidP="0087553E">
      <w:r w:rsidRPr="0087553E">
        <w:t xml:space="preserve">Santo Antônio do Sudoeste – PR, </w:t>
      </w:r>
      <w:r>
        <w:t>12</w:t>
      </w:r>
      <w:r w:rsidRPr="0087553E">
        <w:t xml:space="preserve"> de </w:t>
      </w:r>
      <w:r>
        <w:t>fevereiro</w:t>
      </w:r>
      <w:r w:rsidRPr="0087553E">
        <w:t xml:space="preserve"> de 2026.</w:t>
      </w:r>
    </w:p>
    <w:p w14:paraId="51E3BF5E" w14:textId="12393FCB" w:rsidR="0087553E" w:rsidRDefault="0087553E" w:rsidP="0087553E"/>
    <w:p w14:paraId="767297FC" w14:textId="7EF4F462" w:rsidR="0087553E" w:rsidRPr="006B149A" w:rsidRDefault="0087553E" w:rsidP="0087553E">
      <w:pPr>
        <w:rPr>
          <w:b/>
          <w:bCs/>
        </w:rPr>
      </w:pPr>
      <w:r w:rsidRPr="006B149A">
        <w:rPr>
          <w:b/>
          <w:bCs/>
        </w:rPr>
        <w:t>Claudio Alain Guterres do Carmo</w:t>
      </w:r>
    </w:p>
    <w:p w14:paraId="2931540A" w14:textId="77777777" w:rsidR="0087553E" w:rsidRPr="006B149A" w:rsidRDefault="0087553E" w:rsidP="0087553E">
      <w:pPr>
        <w:rPr>
          <w:b/>
          <w:bCs/>
        </w:rPr>
      </w:pPr>
      <w:r w:rsidRPr="006B149A">
        <w:rPr>
          <w:b/>
          <w:bCs/>
        </w:rPr>
        <w:t>Presidente</w:t>
      </w:r>
    </w:p>
    <w:p w14:paraId="6C172BC7" w14:textId="77777777" w:rsidR="0087553E" w:rsidRPr="006B149A" w:rsidRDefault="0087553E" w:rsidP="0087553E">
      <w:pPr>
        <w:rPr>
          <w:b/>
          <w:bCs/>
        </w:rPr>
      </w:pPr>
    </w:p>
    <w:p w14:paraId="6471C3C5" w14:textId="056DF96A" w:rsidR="0087553E" w:rsidRPr="006B149A" w:rsidRDefault="0087553E" w:rsidP="0087553E">
      <w:pPr>
        <w:rPr>
          <w:b/>
          <w:bCs/>
        </w:rPr>
      </w:pPr>
      <w:proofErr w:type="spellStart"/>
      <w:r w:rsidRPr="006B149A">
        <w:rPr>
          <w:b/>
          <w:bCs/>
        </w:rPr>
        <w:t>Clairton</w:t>
      </w:r>
      <w:proofErr w:type="spellEnd"/>
      <w:r w:rsidRPr="006B149A">
        <w:rPr>
          <w:b/>
          <w:bCs/>
        </w:rPr>
        <w:t xml:space="preserve"> </w:t>
      </w:r>
      <w:proofErr w:type="spellStart"/>
      <w:r w:rsidRPr="006B149A">
        <w:rPr>
          <w:b/>
          <w:bCs/>
        </w:rPr>
        <w:t>Antonio</w:t>
      </w:r>
      <w:proofErr w:type="spellEnd"/>
      <w:r w:rsidRPr="006B149A">
        <w:rPr>
          <w:b/>
          <w:bCs/>
        </w:rPr>
        <w:t xml:space="preserve"> Cauduro</w:t>
      </w:r>
    </w:p>
    <w:p w14:paraId="7B7048FC" w14:textId="77777777" w:rsidR="0087553E" w:rsidRPr="006B149A" w:rsidRDefault="0087553E" w:rsidP="0087553E">
      <w:pPr>
        <w:rPr>
          <w:b/>
          <w:bCs/>
        </w:rPr>
      </w:pPr>
      <w:r w:rsidRPr="006B149A">
        <w:rPr>
          <w:b/>
          <w:bCs/>
        </w:rPr>
        <w:t>Relator</w:t>
      </w:r>
    </w:p>
    <w:p w14:paraId="1DACE562" w14:textId="4FF7741E" w:rsidR="0087553E" w:rsidRPr="006B149A" w:rsidRDefault="0087553E" w:rsidP="0087553E">
      <w:pPr>
        <w:rPr>
          <w:b/>
          <w:bCs/>
        </w:rPr>
      </w:pPr>
    </w:p>
    <w:p w14:paraId="0A4EA682" w14:textId="16274F4C" w:rsidR="0087553E" w:rsidRPr="006B149A" w:rsidRDefault="0087553E" w:rsidP="0087553E">
      <w:pPr>
        <w:rPr>
          <w:b/>
          <w:bCs/>
        </w:rPr>
      </w:pPr>
      <w:r w:rsidRPr="006B149A">
        <w:rPr>
          <w:b/>
          <w:bCs/>
        </w:rPr>
        <w:t>Micheli Alves de Lima</w:t>
      </w:r>
    </w:p>
    <w:p w14:paraId="1E9F118A" w14:textId="31D39E81" w:rsidR="0087553E" w:rsidRDefault="0087553E">
      <w:r w:rsidRPr="006B149A">
        <w:rPr>
          <w:b/>
          <w:bCs/>
        </w:rPr>
        <w:t>secretária</w:t>
      </w:r>
    </w:p>
    <w:sectPr w:rsidR="0087553E" w:rsidSect="006B149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0DE9"/>
    <w:multiLevelType w:val="multilevel"/>
    <w:tmpl w:val="CD74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7600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3E"/>
    <w:rsid w:val="001241AE"/>
    <w:rsid w:val="00573644"/>
    <w:rsid w:val="006B149A"/>
    <w:rsid w:val="008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E24E"/>
  <w15:chartTrackingRefBased/>
  <w15:docId w15:val="{5E1BBD20-16F4-4CEB-87E3-804730D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5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5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5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5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5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5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5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5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5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5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55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55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5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55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5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5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5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55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55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55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5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55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5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2062</Characters>
  <Application>Microsoft Office Word</Application>
  <DocSecurity>0</DocSecurity>
  <Lines>57</Lines>
  <Paragraphs>39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dcterms:created xsi:type="dcterms:W3CDTF">2026-02-13T00:52:00Z</dcterms:created>
  <dcterms:modified xsi:type="dcterms:W3CDTF">2026-02-13T11:00:00Z</dcterms:modified>
</cp:coreProperties>
</file>