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A610" w14:textId="40F3A1E7" w:rsidR="00D97584" w:rsidRPr="00D97584" w:rsidRDefault="00D97584" w:rsidP="00D97584">
      <w:pPr>
        <w:spacing w:after="0" w:line="360" w:lineRule="auto"/>
        <w:contextualSpacing/>
      </w:pPr>
      <w:r w:rsidRPr="00D97584">
        <w:rPr>
          <w:b/>
          <w:bCs/>
        </w:rPr>
        <w:t>COMISSÃO DE FINANÇAS E ORÇAMENTO</w:t>
      </w:r>
      <w:r w:rsidRPr="00D97584">
        <w:br/>
      </w:r>
      <w:r w:rsidRPr="00D97584">
        <w:rPr>
          <w:b/>
          <w:bCs/>
        </w:rPr>
        <w:t xml:space="preserve">PARECER Nº </w:t>
      </w:r>
      <w:r>
        <w:rPr>
          <w:b/>
          <w:bCs/>
        </w:rPr>
        <w:t>7</w:t>
      </w:r>
      <w:r w:rsidRPr="00D97584">
        <w:rPr>
          <w:b/>
          <w:bCs/>
        </w:rPr>
        <w:t>/2026</w:t>
      </w:r>
    </w:p>
    <w:p w14:paraId="74DC92E5" w14:textId="77777777" w:rsidR="00D97584" w:rsidRDefault="00D97584" w:rsidP="00D97584">
      <w:pPr>
        <w:spacing w:after="0" w:line="360" w:lineRule="auto"/>
        <w:contextualSpacing/>
      </w:pPr>
      <w:r w:rsidRPr="00D97584">
        <w:rPr>
          <w:b/>
          <w:bCs/>
        </w:rPr>
        <w:t>Projeto de Lei nº 013/2026</w:t>
      </w:r>
      <w:r w:rsidRPr="00D97584">
        <w:br/>
      </w:r>
      <w:r w:rsidRPr="00D97584">
        <w:rPr>
          <w:b/>
          <w:bCs/>
        </w:rPr>
        <w:t>Autoria:</w:t>
      </w:r>
      <w:r w:rsidRPr="00D97584">
        <w:t xml:space="preserve"> Poder Executivo Municipal</w:t>
      </w:r>
    </w:p>
    <w:p w14:paraId="6547606B" w14:textId="77777777" w:rsidR="00D97584" w:rsidRPr="00D97584" w:rsidRDefault="00D97584" w:rsidP="00D97584">
      <w:pPr>
        <w:spacing w:after="0" w:line="360" w:lineRule="auto"/>
        <w:contextualSpacing/>
      </w:pPr>
    </w:p>
    <w:p w14:paraId="056E0458" w14:textId="77777777" w:rsidR="00D97584" w:rsidRPr="00D97584" w:rsidRDefault="00D97584" w:rsidP="00D97584">
      <w:pPr>
        <w:spacing w:after="0" w:line="360" w:lineRule="auto"/>
        <w:contextualSpacing/>
        <w:jc w:val="both"/>
        <w:rPr>
          <w:b/>
          <w:bCs/>
        </w:rPr>
      </w:pPr>
      <w:r w:rsidRPr="00D97584">
        <w:rPr>
          <w:b/>
          <w:bCs/>
        </w:rPr>
        <w:t>I – RELATÓRIO</w:t>
      </w:r>
    </w:p>
    <w:p w14:paraId="166722EB" w14:textId="77777777" w:rsidR="00D97584" w:rsidRDefault="00D97584" w:rsidP="00D97584">
      <w:pPr>
        <w:spacing w:after="0" w:line="360" w:lineRule="auto"/>
        <w:contextualSpacing/>
        <w:jc w:val="both"/>
      </w:pPr>
    </w:p>
    <w:p w14:paraId="000A0811" w14:textId="7E4ACB53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 xml:space="preserve">Submete-se à apreciação desta Comissão de Finanças e Orçamento o Projeto de Lei nº 013/2026, que institui o Programa de Recuperação Fiscal – REFIS, concedendo benefícios para pagamento de débitos tributários e não tributários vencidos até 31 de dezembro de </w:t>
      </w:r>
      <w:proofErr w:type="gramStart"/>
      <w:r w:rsidRPr="00D97584">
        <w:t>2025 .</w:t>
      </w:r>
      <w:proofErr w:type="gramEnd"/>
    </w:p>
    <w:p w14:paraId="3FD087DD" w14:textId="0EC5FFDF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 xml:space="preserve">O projeto prevê modalidades de pagamento à vista ou parcelado, com redução proporcional de juros e multas de mora, bem como disciplina os efeitos da adesão, confissão da dívida, revogação do benefício em caso de inadimplência e vigência por 90 (noventa) </w:t>
      </w:r>
      <w:proofErr w:type="gramStart"/>
      <w:r w:rsidRPr="00D97584">
        <w:t>dias .</w:t>
      </w:r>
      <w:proofErr w:type="gramEnd"/>
    </w:p>
    <w:p w14:paraId="3DF9029A" w14:textId="77777777" w:rsidR="00D97584" w:rsidRPr="00D97584" w:rsidRDefault="00D97584" w:rsidP="00D97584">
      <w:pPr>
        <w:spacing w:after="0" w:line="360" w:lineRule="auto"/>
        <w:contextualSpacing/>
      </w:pPr>
      <w:r w:rsidRPr="00D97584">
        <w:t>É o relatório.</w:t>
      </w:r>
    </w:p>
    <w:p w14:paraId="350E2058" w14:textId="77777777" w:rsidR="00D97584" w:rsidRDefault="00D97584" w:rsidP="00D97584">
      <w:pPr>
        <w:spacing w:after="0" w:line="360" w:lineRule="auto"/>
        <w:contextualSpacing/>
        <w:rPr>
          <w:b/>
          <w:bCs/>
        </w:rPr>
      </w:pPr>
    </w:p>
    <w:p w14:paraId="4699BBC4" w14:textId="0DB35D47" w:rsidR="00D97584" w:rsidRPr="00D97584" w:rsidRDefault="00D97584" w:rsidP="00D97584">
      <w:pPr>
        <w:spacing w:after="0" w:line="360" w:lineRule="auto"/>
        <w:contextualSpacing/>
        <w:rPr>
          <w:b/>
          <w:bCs/>
        </w:rPr>
      </w:pPr>
      <w:r w:rsidRPr="00D97584">
        <w:rPr>
          <w:b/>
          <w:bCs/>
        </w:rPr>
        <w:t>II – ANÁLISE ORÇAMENTÁRIA E FINANCEIRA</w:t>
      </w:r>
    </w:p>
    <w:p w14:paraId="46803DF1" w14:textId="77777777" w:rsidR="00D97584" w:rsidRDefault="00D97584" w:rsidP="00D97584">
      <w:pPr>
        <w:spacing w:after="0" w:line="360" w:lineRule="auto"/>
        <w:contextualSpacing/>
        <w:jc w:val="both"/>
      </w:pPr>
    </w:p>
    <w:p w14:paraId="12C519CF" w14:textId="79FBA89B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>A proposição envolve concessão de benefícios fiscais consistentes na redução parcial de juros e multas incidentes sobre débitos municipais.</w:t>
      </w:r>
    </w:p>
    <w:p w14:paraId="2E7BD83E" w14:textId="77777777" w:rsidR="00D97584" w:rsidRPr="00D97584" w:rsidRDefault="00D97584" w:rsidP="00D97584">
      <w:pPr>
        <w:spacing w:after="0" w:line="360" w:lineRule="auto"/>
        <w:contextualSpacing/>
        <w:rPr>
          <w:b/>
          <w:bCs/>
        </w:rPr>
      </w:pPr>
      <w:r w:rsidRPr="00D97584">
        <w:rPr>
          <w:b/>
          <w:bCs/>
        </w:rPr>
        <w:t>1. Impacto na Arrecadação</w:t>
      </w:r>
    </w:p>
    <w:p w14:paraId="60238548" w14:textId="77777777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>Embora configure renúncia parcial de receita acessória (juros e multas), o programa possui como finalidade:</w:t>
      </w:r>
    </w:p>
    <w:p w14:paraId="4DBD154A" w14:textId="77777777" w:rsidR="00D97584" w:rsidRPr="00D97584" w:rsidRDefault="00D97584" w:rsidP="00D97584">
      <w:pPr>
        <w:numPr>
          <w:ilvl w:val="0"/>
          <w:numId w:val="1"/>
        </w:numPr>
        <w:spacing w:after="0" w:line="360" w:lineRule="auto"/>
        <w:contextualSpacing/>
        <w:jc w:val="both"/>
      </w:pPr>
      <w:r w:rsidRPr="00D97584">
        <w:t>Incentivar a regularização fiscal;</w:t>
      </w:r>
    </w:p>
    <w:p w14:paraId="69E69491" w14:textId="77777777" w:rsidR="00D97584" w:rsidRPr="00D97584" w:rsidRDefault="00D97584" w:rsidP="00D97584">
      <w:pPr>
        <w:numPr>
          <w:ilvl w:val="0"/>
          <w:numId w:val="1"/>
        </w:numPr>
        <w:spacing w:after="0" w:line="360" w:lineRule="auto"/>
        <w:contextualSpacing/>
        <w:jc w:val="both"/>
      </w:pPr>
      <w:r w:rsidRPr="00D97584">
        <w:t>Reduzir o estoque de dívida ativa;</w:t>
      </w:r>
    </w:p>
    <w:p w14:paraId="4DDE72F7" w14:textId="77777777" w:rsidR="00D97584" w:rsidRPr="00D97584" w:rsidRDefault="00D97584" w:rsidP="00D97584">
      <w:pPr>
        <w:numPr>
          <w:ilvl w:val="0"/>
          <w:numId w:val="1"/>
        </w:numPr>
        <w:spacing w:after="0" w:line="360" w:lineRule="auto"/>
        <w:contextualSpacing/>
        <w:jc w:val="both"/>
      </w:pPr>
      <w:r w:rsidRPr="00D97584">
        <w:t>Aumentar a arrecadação de valores principais;</w:t>
      </w:r>
    </w:p>
    <w:p w14:paraId="69ED43F8" w14:textId="77777777" w:rsidR="00D97584" w:rsidRPr="00D97584" w:rsidRDefault="00D97584" w:rsidP="00D97584">
      <w:pPr>
        <w:numPr>
          <w:ilvl w:val="0"/>
          <w:numId w:val="1"/>
        </w:numPr>
        <w:spacing w:after="0" w:line="360" w:lineRule="auto"/>
        <w:contextualSpacing/>
        <w:jc w:val="both"/>
      </w:pPr>
      <w:r w:rsidRPr="00D97584">
        <w:t>Diminuir custos administrativos e judiciais de cobrança.</w:t>
      </w:r>
    </w:p>
    <w:p w14:paraId="4E5583EB" w14:textId="77777777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lastRenderedPageBreak/>
        <w:t>Na prática, programas de recuperação fiscal tendem a gerar incremento imediato de arrecadação, especialmente de créditos de difícil recuperação.</w:t>
      </w:r>
    </w:p>
    <w:p w14:paraId="7EC0A7B7" w14:textId="77777777" w:rsidR="00D97584" w:rsidRPr="00D97584" w:rsidRDefault="00D97584" w:rsidP="00D97584">
      <w:pPr>
        <w:spacing w:after="0" w:line="360" w:lineRule="auto"/>
        <w:contextualSpacing/>
        <w:rPr>
          <w:b/>
          <w:bCs/>
        </w:rPr>
      </w:pPr>
      <w:r w:rsidRPr="00D97584">
        <w:rPr>
          <w:b/>
          <w:bCs/>
        </w:rPr>
        <w:t>2. Lei de Responsabilidade Fiscal</w:t>
      </w:r>
    </w:p>
    <w:p w14:paraId="3FEF192F" w14:textId="77777777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>Nos termos do art. 14 da Lei Complementar nº 101/2000 (Lei de Responsabilidade Fiscal), a concessão de benefício fiscal deve observar:</w:t>
      </w:r>
    </w:p>
    <w:p w14:paraId="52A5E3BC" w14:textId="77777777" w:rsidR="00D97584" w:rsidRPr="00D97584" w:rsidRDefault="00D97584" w:rsidP="00D97584">
      <w:pPr>
        <w:numPr>
          <w:ilvl w:val="0"/>
          <w:numId w:val="2"/>
        </w:numPr>
        <w:spacing w:after="0" w:line="360" w:lineRule="auto"/>
        <w:contextualSpacing/>
        <w:jc w:val="both"/>
      </w:pPr>
      <w:r w:rsidRPr="00D97584">
        <w:t>Estimativa do impacto orçamentário-financeiro;</w:t>
      </w:r>
    </w:p>
    <w:p w14:paraId="411E7DF6" w14:textId="77777777" w:rsidR="00D97584" w:rsidRPr="00D97584" w:rsidRDefault="00D97584" w:rsidP="00D97584">
      <w:pPr>
        <w:numPr>
          <w:ilvl w:val="0"/>
          <w:numId w:val="2"/>
        </w:numPr>
        <w:spacing w:after="0" w:line="360" w:lineRule="auto"/>
        <w:contextualSpacing/>
        <w:jc w:val="both"/>
      </w:pPr>
      <w:r w:rsidRPr="00D97584">
        <w:t>Demonstração de que a renúncia foi considerada na estimativa de receita da Lei Orçamentária; ou</w:t>
      </w:r>
    </w:p>
    <w:p w14:paraId="49D317F7" w14:textId="77777777" w:rsidR="00D97584" w:rsidRPr="00D97584" w:rsidRDefault="00D97584" w:rsidP="00D97584">
      <w:pPr>
        <w:numPr>
          <w:ilvl w:val="0"/>
          <w:numId w:val="2"/>
        </w:numPr>
        <w:spacing w:after="0" w:line="360" w:lineRule="auto"/>
        <w:contextualSpacing/>
        <w:jc w:val="both"/>
      </w:pPr>
      <w:r w:rsidRPr="00D97584">
        <w:t>Medidas de compensação, quando necessárias.</w:t>
      </w:r>
    </w:p>
    <w:p w14:paraId="555ACE54" w14:textId="6DBDF6B2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 xml:space="preserve">A justificativa do projeto fundamenta-se na necessidade de fortalecimento da arrecadação municipal diante da redução de receitas e do cenário econômico </w:t>
      </w:r>
      <w:proofErr w:type="gramStart"/>
      <w:r w:rsidRPr="00D97584">
        <w:t xml:space="preserve">adverso </w:t>
      </w:r>
      <w:r>
        <w:t>.</w:t>
      </w:r>
      <w:proofErr w:type="gramEnd"/>
    </w:p>
    <w:p w14:paraId="17AA6261" w14:textId="2506F969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>Considerando que o benefício incide apenas sobre juros e multas</w:t>
      </w:r>
      <w:r>
        <w:t>,</w:t>
      </w:r>
      <w:r w:rsidRPr="00D97584">
        <w:t xml:space="preserve"> receitas acessórias e de natureza eventual</w:t>
      </w:r>
      <w:r>
        <w:t>,</w:t>
      </w:r>
      <w:r w:rsidRPr="00D97584">
        <w:t xml:space="preserve"> e que o objetivo é estimular o ingresso do principal, entende-se que a medida possui viés de incremento de receita e recuperação de crédito, não comprometendo o equilíbrio fiscal, desde que observadas as exigências formais da LRF.</w:t>
      </w:r>
    </w:p>
    <w:p w14:paraId="003AAC6F" w14:textId="77777777" w:rsidR="00D97584" w:rsidRPr="00D97584" w:rsidRDefault="00D97584" w:rsidP="00D97584">
      <w:pPr>
        <w:spacing w:after="0" w:line="360" w:lineRule="auto"/>
        <w:contextualSpacing/>
        <w:rPr>
          <w:b/>
          <w:bCs/>
        </w:rPr>
      </w:pPr>
      <w:r w:rsidRPr="00D97584">
        <w:rPr>
          <w:b/>
          <w:bCs/>
        </w:rPr>
        <w:t>3. Adequação Orçamentária</w:t>
      </w:r>
    </w:p>
    <w:p w14:paraId="65F5DF49" w14:textId="77777777" w:rsidR="00D97584" w:rsidRPr="00D97584" w:rsidRDefault="00D97584" w:rsidP="00D97584">
      <w:pPr>
        <w:spacing w:after="0" w:line="360" w:lineRule="auto"/>
        <w:contextualSpacing/>
      </w:pPr>
      <w:r w:rsidRPr="00D97584">
        <w:t xml:space="preserve">O projeto não </w:t>
      </w:r>
      <w:proofErr w:type="gramStart"/>
      <w:r w:rsidRPr="00D97584">
        <w:t>cria nova</w:t>
      </w:r>
      <w:proofErr w:type="gramEnd"/>
      <w:r w:rsidRPr="00D97584">
        <w:t xml:space="preserve"> despesa obrigatória, não altera dotações orçamentárias e não compromete metas fiscais diretamente.</w:t>
      </w:r>
    </w:p>
    <w:p w14:paraId="3BA9C846" w14:textId="797525EE" w:rsidR="00D97584" w:rsidRPr="00D97584" w:rsidRDefault="00D97584" w:rsidP="00D97584">
      <w:pPr>
        <w:spacing w:after="0" w:line="360" w:lineRule="auto"/>
        <w:contextualSpacing/>
      </w:pPr>
      <w:r w:rsidRPr="00D97584">
        <w:t xml:space="preserve">Sua vigência limitada a 90 </w:t>
      </w:r>
      <w:proofErr w:type="spellStart"/>
      <w:proofErr w:type="gramStart"/>
      <w:r w:rsidRPr="00D97584">
        <w:t>dias</w:t>
      </w:r>
      <w:r>
        <w:t>,</w:t>
      </w:r>
      <w:r w:rsidRPr="00D97584">
        <w:t>reforça</w:t>
      </w:r>
      <w:proofErr w:type="spellEnd"/>
      <w:proofErr w:type="gramEnd"/>
      <w:r w:rsidRPr="00D97584">
        <w:t xml:space="preserve"> o caráter temporário e excepcional da medida.</w:t>
      </w:r>
    </w:p>
    <w:p w14:paraId="499F0124" w14:textId="77777777" w:rsidR="00D97584" w:rsidRDefault="00D97584" w:rsidP="00D97584">
      <w:pPr>
        <w:spacing w:after="0" w:line="360" w:lineRule="auto"/>
        <w:contextualSpacing/>
        <w:rPr>
          <w:b/>
          <w:bCs/>
        </w:rPr>
      </w:pPr>
    </w:p>
    <w:p w14:paraId="4F7AEDE1" w14:textId="40D5154D" w:rsidR="00D97584" w:rsidRPr="00D97584" w:rsidRDefault="00D97584" w:rsidP="00D97584">
      <w:pPr>
        <w:spacing w:after="0" w:line="360" w:lineRule="auto"/>
        <w:contextualSpacing/>
        <w:rPr>
          <w:b/>
          <w:bCs/>
        </w:rPr>
      </w:pPr>
      <w:r w:rsidRPr="00D97584">
        <w:rPr>
          <w:b/>
          <w:bCs/>
        </w:rPr>
        <w:t>III – CONCLUSÃO</w:t>
      </w:r>
    </w:p>
    <w:p w14:paraId="3A04B811" w14:textId="77777777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 xml:space="preserve">Diante do exposto, esta Comissão de Finanças e Orçamento manifesta-se </w:t>
      </w:r>
      <w:r w:rsidRPr="00D97584">
        <w:rPr>
          <w:b/>
          <w:bCs/>
        </w:rPr>
        <w:t>favoravelmente ao Projeto de Lei nº 013/2026</w:t>
      </w:r>
      <w:r w:rsidRPr="00D97584">
        <w:t xml:space="preserve">, por entender que a medida contribui para o fortalecimento da arrecadação municipal, não implicando </w:t>
      </w:r>
      <w:r w:rsidRPr="00D97584">
        <w:lastRenderedPageBreak/>
        <w:t>desequilíbrio orçamentário, desde que observadas as disposições da Lei de Responsabilidade Fiscal.</w:t>
      </w:r>
    </w:p>
    <w:p w14:paraId="62162A28" w14:textId="77777777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>É o parecer.</w:t>
      </w:r>
    </w:p>
    <w:p w14:paraId="075C3366" w14:textId="5CE8D0BD" w:rsidR="00D97584" w:rsidRPr="00D97584" w:rsidRDefault="00D97584" w:rsidP="00D97584">
      <w:pPr>
        <w:spacing w:after="0" w:line="360" w:lineRule="auto"/>
        <w:contextualSpacing/>
        <w:jc w:val="both"/>
      </w:pPr>
      <w:r w:rsidRPr="00D97584">
        <w:t xml:space="preserve">Santo Antônio do Sudoeste – PR, </w:t>
      </w:r>
      <w:r>
        <w:t>12 de fevereiro</w:t>
      </w:r>
      <w:r w:rsidRPr="00D97584">
        <w:t xml:space="preserve"> de 2026.</w:t>
      </w:r>
    </w:p>
    <w:p w14:paraId="772C94FC" w14:textId="6F4FBBE8" w:rsidR="00D97584" w:rsidRDefault="00D97584" w:rsidP="00D97584">
      <w:pPr>
        <w:spacing w:after="0" w:line="360" w:lineRule="auto"/>
        <w:contextualSpacing/>
        <w:jc w:val="both"/>
      </w:pPr>
    </w:p>
    <w:p w14:paraId="558BC3CC" w14:textId="6327671C" w:rsidR="00D97584" w:rsidRPr="00D97584" w:rsidRDefault="00D97584" w:rsidP="00D97584">
      <w:pPr>
        <w:spacing w:after="0" w:line="360" w:lineRule="auto"/>
        <w:contextualSpacing/>
        <w:jc w:val="both"/>
      </w:pPr>
      <w:r>
        <w:t>MICHELI ALVES DE LIMA</w:t>
      </w:r>
    </w:p>
    <w:p w14:paraId="045C8BF3" w14:textId="77777777" w:rsidR="00D97584" w:rsidRDefault="00D97584" w:rsidP="00D97584">
      <w:pPr>
        <w:spacing w:after="0" w:line="360" w:lineRule="auto"/>
        <w:contextualSpacing/>
        <w:jc w:val="both"/>
      </w:pPr>
      <w:r w:rsidRPr="00D97584">
        <w:t>Presidente</w:t>
      </w:r>
    </w:p>
    <w:p w14:paraId="00234796" w14:textId="77777777" w:rsidR="00D97584" w:rsidRPr="00D97584" w:rsidRDefault="00D97584" w:rsidP="00D97584">
      <w:pPr>
        <w:spacing w:after="0" w:line="360" w:lineRule="auto"/>
        <w:contextualSpacing/>
        <w:jc w:val="both"/>
      </w:pPr>
    </w:p>
    <w:p w14:paraId="6D719B41" w14:textId="38D2B9F3" w:rsidR="00D97584" w:rsidRPr="00D97584" w:rsidRDefault="00D97584" w:rsidP="00D97584">
      <w:pPr>
        <w:spacing w:after="0" w:line="360" w:lineRule="auto"/>
        <w:contextualSpacing/>
      </w:pPr>
      <w:r>
        <w:t>CLAUDIO ALAIN GUTERRES DO CARMO</w:t>
      </w:r>
    </w:p>
    <w:p w14:paraId="3A5DEC5F" w14:textId="77777777" w:rsidR="00D97584" w:rsidRDefault="00D97584" w:rsidP="00D97584">
      <w:pPr>
        <w:spacing w:after="0" w:line="360" w:lineRule="auto"/>
        <w:contextualSpacing/>
      </w:pPr>
      <w:r w:rsidRPr="00D97584">
        <w:t>Relator</w:t>
      </w:r>
    </w:p>
    <w:p w14:paraId="67F7A92D" w14:textId="77777777" w:rsidR="00D97584" w:rsidRPr="00D97584" w:rsidRDefault="00D97584" w:rsidP="00D97584">
      <w:pPr>
        <w:spacing w:after="0" w:line="360" w:lineRule="auto"/>
        <w:contextualSpacing/>
      </w:pPr>
    </w:p>
    <w:p w14:paraId="4041D7BF" w14:textId="77B3B762" w:rsidR="00D97584" w:rsidRPr="00D97584" w:rsidRDefault="00D97584" w:rsidP="00D97584">
      <w:pPr>
        <w:spacing w:after="0" w:line="360" w:lineRule="auto"/>
        <w:contextualSpacing/>
      </w:pPr>
      <w:r>
        <w:t>ELIZ MARIA GRADASCHI SCALON</w:t>
      </w:r>
    </w:p>
    <w:p w14:paraId="38FE8F0E" w14:textId="54551969" w:rsidR="00D97584" w:rsidRPr="00D97584" w:rsidRDefault="00D97584" w:rsidP="00D97584">
      <w:pPr>
        <w:spacing w:after="0" w:line="360" w:lineRule="auto"/>
        <w:contextualSpacing/>
      </w:pPr>
      <w:r>
        <w:t xml:space="preserve">Secretária </w:t>
      </w:r>
    </w:p>
    <w:sectPr w:rsidR="00D97584" w:rsidRPr="00D97584" w:rsidSect="00D97584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BFD"/>
    <w:multiLevelType w:val="multilevel"/>
    <w:tmpl w:val="1A4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84793"/>
    <w:multiLevelType w:val="multilevel"/>
    <w:tmpl w:val="167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783094">
    <w:abstractNumId w:val="1"/>
  </w:num>
  <w:num w:numId="2" w16cid:durableId="111884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4"/>
    <w:rsid w:val="00573644"/>
    <w:rsid w:val="00D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FFA"/>
  <w15:chartTrackingRefBased/>
  <w15:docId w15:val="{A85BF7EE-E139-4813-9C43-1180D0C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7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7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7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7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7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7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7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7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7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7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7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7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7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75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7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75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7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2502</Characters>
  <Application>Microsoft Office Word</Application>
  <DocSecurity>0</DocSecurity>
  <Lines>73</Lines>
  <Paragraphs>46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2026-02-13T00:18:00Z</dcterms:created>
  <dcterms:modified xsi:type="dcterms:W3CDTF">2026-02-13T00:24:00Z</dcterms:modified>
</cp:coreProperties>
</file>