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09D8" w14:textId="4485DB86" w:rsidR="00886A22" w:rsidRPr="00886A22" w:rsidRDefault="00886A22" w:rsidP="00886A22">
      <w:pPr>
        <w:spacing w:after="0" w:line="360" w:lineRule="auto"/>
      </w:pPr>
      <w:r w:rsidRPr="00886A22">
        <w:rPr>
          <w:b/>
          <w:bCs/>
        </w:rPr>
        <w:t>COMISSÃO DE JUSTIÇA E REDAÇÃO</w:t>
      </w:r>
      <w:r w:rsidRPr="00886A22">
        <w:br/>
      </w:r>
      <w:r w:rsidRPr="00886A22">
        <w:rPr>
          <w:b/>
          <w:bCs/>
        </w:rPr>
        <w:t xml:space="preserve">PARECER Nº </w:t>
      </w:r>
      <w:r>
        <w:rPr>
          <w:b/>
          <w:bCs/>
        </w:rPr>
        <w:t>14</w:t>
      </w:r>
      <w:r w:rsidRPr="00886A22">
        <w:rPr>
          <w:b/>
          <w:bCs/>
        </w:rPr>
        <w:t>/2026</w:t>
      </w:r>
    </w:p>
    <w:p w14:paraId="2D966E79" w14:textId="77777777" w:rsidR="00886A22" w:rsidRPr="00886A22" w:rsidRDefault="00886A22" w:rsidP="00886A22">
      <w:pPr>
        <w:spacing w:after="0" w:line="360" w:lineRule="auto"/>
      </w:pPr>
      <w:r w:rsidRPr="00886A22">
        <w:rPr>
          <w:b/>
          <w:bCs/>
        </w:rPr>
        <w:t>Projeto de Lei nº 013/2026</w:t>
      </w:r>
      <w:r w:rsidRPr="00886A22">
        <w:br/>
      </w:r>
      <w:r w:rsidRPr="00886A22">
        <w:rPr>
          <w:b/>
          <w:bCs/>
        </w:rPr>
        <w:t>Autoria:</w:t>
      </w:r>
      <w:r w:rsidRPr="00886A22">
        <w:t xml:space="preserve"> Poder Executivo Municipal</w:t>
      </w:r>
    </w:p>
    <w:p w14:paraId="79FB5C8C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I – RELATÓRIO</w:t>
      </w:r>
    </w:p>
    <w:p w14:paraId="7D97B213" w14:textId="5D6B869A" w:rsidR="00886A22" w:rsidRPr="00886A22" w:rsidRDefault="00886A22" w:rsidP="00886A22">
      <w:pPr>
        <w:spacing w:after="0" w:line="360" w:lineRule="auto"/>
        <w:jc w:val="both"/>
      </w:pPr>
      <w:r w:rsidRPr="00886A22">
        <w:t xml:space="preserve">Submete-se à análise desta Comissão de Justiça e Redação o Projeto de Lei nº 013/2026, que dispõe sobre a concessão de benefícios para pagamento de débitos fiscais em atraso, estabelece normas para sua arrecadação extrajudicial e dá outras providências, instituindo o Programa de Recuperação Fiscal – REFIS no âmbito do </w:t>
      </w:r>
      <w:proofErr w:type="gramStart"/>
      <w:r w:rsidRPr="00886A22">
        <w:t xml:space="preserve">Município </w:t>
      </w:r>
      <w:r>
        <w:t>.</w:t>
      </w:r>
      <w:proofErr w:type="gramEnd"/>
    </w:p>
    <w:p w14:paraId="32E6909F" w14:textId="39C5A3BD" w:rsidR="00886A22" w:rsidRPr="00886A22" w:rsidRDefault="00886A22" w:rsidP="00886A22">
      <w:pPr>
        <w:spacing w:after="0" w:line="360" w:lineRule="auto"/>
        <w:jc w:val="both"/>
      </w:pPr>
      <w:r w:rsidRPr="00886A22">
        <w:t xml:space="preserve">O projeto prevê a regularização de débitos tributários e não tributários vencidos até 31 de dezembro de 2025, inscritos ou não em dívida ativa, ajuizados ou não, com modalidades de pagamento à vista ou parcelado, com percentuais diferenciados de redução de juros e </w:t>
      </w:r>
      <w:proofErr w:type="gramStart"/>
      <w:r w:rsidRPr="00886A22">
        <w:t xml:space="preserve">multas </w:t>
      </w:r>
      <w:r>
        <w:t>.</w:t>
      </w:r>
      <w:proofErr w:type="gramEnd"/>
    </w:p>
    <w:p w14:paraId="4DB8E996" w14:textId="77777777" w:rsidR="00886A22" w:rsidRPr="00886A22" w:rsidRDefault="00886A22" w:rsidP="00886A22">
      <w:pPr>
        <w:spacing w:after="0" w:line="360" w:lineRule="auto"/>
      </w:pPr>
      <w:r w:rsidRPr="00886A22">
        <w:t>A proposição também disciplina:</w:t>
      </w:r>
    </w:p>
    <w:p w14:paraId="4062B48C" w14:textId="0E5160C7" w:rsidR="00886A22" w:rsidRPr="00886A22" w:rsidRDefault="00886A22" w:rsidP="00886A22">
      <w:pPr>
        <w:numPr>
          <w:ilvl w:val="0"/>
          <w:numId w:val="1"/>
        </w:numPr>
        <w:spacing w:after="0" w:line="360" w:lineRule="auto"/>
      </w:pPr>
      <w:r w:rsidRPr="00886A22">
        <w:t>Confissão irrevogável e irretratável da dívida (art. 2º</w:t>
      </w:r>
      <w:proofErr w:type="gramStart"/>
      <w:r w:rsidRPr="00886A22">
        <w:t>) ;</w:t>
      </w:r>
      <w:proofErr w:type="gramEnd"/>
    </w:p>
    <w:p w14:paraId="6F32120D" w14:textId="62FA63E5" w:rsidR="00886A22" w:rsidRPr="00886A22" w:rsidRDefault="00886A22" w:rsidP="00886A22">
      <w:pPr>
        <w:numPr>
          <w:ilvl w:val="0"/>
          <w:numId w:val="1"/>
        </w:numPr>
        <w:spacing w:after="0" w:line="360" w:lineRule="auto"/>
      </w:pPr>
      <w:r w:rsidRPr="00886A22">
        <w:t>Renúncia a defesas administrativas e judiciais (art. 2º, II);</w:t>
      </w:r>
    </w:p>
    <w:p w14:paraId="6752670B" w14:textId="3AD72B79" w:rsidR="00886A22" w:rsidRPr="00886A22" w:rsidRDefault="00886A22" w:rsidP="00886A22">
      <w:pPr>
        <w:numPr>
          <w:ilvl w:val="0"/>
          <w:numId w:val="1"/>
        </w:numPr>
        <w:spacing w:after="0" w:line="360" w:lineRule="auto"/>
      </w:pPr>
      <w:r w:rsidRPr="00886A22">
        <w:t>Manutenção de penhoras e exigência de pagamento de custas e honorários em débitos ajuizados;</w:t>
      </w:r>
    </w:p>
    <w:p w14:paraId="5E1E3F7B" w14:textId="60FE9CAB" w:rsidR="00886A22" w:rsidRPr="00886A22" w:rsidRDefault="00886A22" w:rsidP="00886A22">
      <w:pPr>
        <w:numPr>
          <w:ilvl w:val="0"/>
          <w:numId w:val="1"/>
        </w:numPr>
        <w:spacing w:after="0" w:line="360" w:lineRule="auto"/>
      </w:pPr>
      <w:r w:rsidRPr="00886A22">
        <w:t>Revogação do benefício em caso de inadimplemento de duas parcelas (art. 4º</w:t>
      </w:r>
      <w:proofErr w:type="gramStart"/>
      <w:r w:rsidRPr="00886A22">
        <w:t>) ;</w:t>
      </w:r>
      <w:proofErr w:type="gramEnd"/>
    </w:p>
    <w:p w14:paraId="372C5EEE" w14:textId="22CD27D6" w:rsidR="00886A22" w:rsidRPr="00886A22" w:rsidRDefault="00886A22" w:rsidP="00886A22">
      <w:pPr>
        <w:numPr>
          <w:ilvl w:val="0"/>
          <w:numId w:val="1"/>
        </w:numPr>
        <w:spacing w:after="0" w:line="360" w:lineRule="auto"/>
      </w:pPr>
      <w:r w:rsidRPr="00886A22">
        <w:t>Vigência por 90 dias a contar da publicação (art. 5º).</w:t>
      </w:r>
    </w:p>
    <w:p w14:paraId="3C42ACEC" w14:textId="77777777" w:rsidR="00886A22" w:rsidRPr="00886A22" w:rsidRDefault="00886A22" w:rsidP="00886A22">
      <w:pPr>
        <w:spacing w:after="0" w:line="360" w:lineRule="auto"/>
      </w:pPr>
      <w:r w:rsidRPr="00886A22">
        <w:t>É o relatório.</w:t>
      </w:r>
    </w:p>
    <w:p w14:paraId="64F0B91E" w14:textId="337DFCCF" w:rsidR="00886A22" w:rsidRPr="00886A22" w:rsidRDefault="00886A22" w:rsidP="00886A22">
      <w:pPr>
        <w:spacing w:after="0" w:line="360" w:lineRule="auto"/>
      </w:pPr>
    </w:p>
    <w:p w14:paraId="01FA9682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II – ANÁLISE JURÍDICA</w:t>
      </w:r>
    </w:p>
    <w:p w14:paraId="056CAE34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1. Competência Legislativa</w:t>
      </w:r>
    </w:p>
    <w:p w14:paraId="3563C47B" w14:textId="77777777" w:rsidR="00886A22" w:rsidRPr="00886A22" w:rsidRDefault="00886A22" w:rsidP="00886A22">
      <w:pPr>
        <w:spacing w:after="0" w:line="360" w:lineRule="auto"/>
        <w:jc w:val="both"/>
      </w:pPr>
      <w:r w:rsidRPr="00886A22">
        <w:t xml:space="preserve">A matéria insere-se na competência tributária municipal, nos termos dos </w:t>
      </w:r>
      <w:proofErr w:type="spellStart"/>
      <w:r w:rsidRPr="00886A22">
        <w:t>arts</w:t>
      </w:r>
      <w:proofErr w:type="spellEnd"/>
      <w:r w:rsidRPr="00886A22">
        <w:t>. 30, I e III, e 156 da Constituição Federal, sendo legítima a instituição de programa de recuperação fiscal voltado à arrecadação de créditos municipais.</w:t>
      </w:r>
    </w:p>
    <w:p w14:paraId="4F756702" w14:textId="77777777" w:rsidR="00886A22" w:rsidRPr="00886A22" w:rsidRDefault="00886A22" w:rsidP="00886A22">
      <w:pPr>
        <w:spacing w:after="0" w:line="360" w:lineRule="auto"/>
        <w:jc w:val="both"/>
      </w:pPr>
      <w:r w:rsidRPr="00886A22">
        <w:lastRenderedPageBreak/>
        <w:t>A concessão de remissão parcial de juros e multas insere-se na esfera de discricionariedade legislativa do ente tributante, desde que observados os princípios da legalidade, isonomia e responsabilidade fiscal.</w:t>
      </w:r>
    </w:p>
    <w:p w14:paraId="4D41A847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2. Iniciativa</w:t>
      </w:r>
    </w:p>
    <w:p w14:paraId="6AE17E49" w14:textId="77777777" w:rsidR="00886A22" w:rsidRPr="00886A22" w:rsidRDefault="00886A22" w:rsidP="00886A22">
      <w:pPr>
        <w:spacing w:after="0" w:line="360" w:lineRule="auto"/>
        <w:jc w:val="both"/>
      </w:pPr>
      <w:r w:rsidRPr="00886A22">
        <w:t>O projeto é de iniciativa do Chefe do Poder Executivo Municipal, o que se mostra adequado, por tratar-se de matéria que envolve política fiscal, arrecadação e gestão financeira do Município.</w:t>
      </w:r>
    </w:p>
    <w:p w14:paraId="67B6B632" w14:textId="6E0CFE79" w:rsidR="00886A22" w:rsidRPr="00886A22" w:rsidRDefault="00886A22" w:rsidP="00886A22">
      <w:pPr>
        <w:spacing w:after="0" w:line="360" w:lineRule="auto"/>
      </w:pPr>
    </w:p>
    <w:p w14:paraId="677889C8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3. Constitucionalidade e Legalidade</w:t>
      </w:r>
    </w:p>
    <w:p w14:paraId="164AB3E5" w14:textId="77777777" w:rsidR="00886A22" w:rsidRPr="00886A22" w:rsidRDefault="00886A22" w:rsidP="00886A22">
      <w:pPr>
        <w:spacing w:after="0" w:line="360" w:lineRule="auto"/>
        <w:jc w:val="both"/>
      </w:pPr>
      <w:r w:rsidRPr="00886A22">
        <w:t>O Programa de Recuperação Fiscal – REFIS encontra respaldo jurídico na autonomia municipal para legislar sobre seus tributos, bem como na possibilidade de concessão de benefícios fiscais por meio de lei específica.</w:t>
      </w:r>
    </w:p>
    <w:p w14:paraId="3FA525EE" w14:textId="0C60CEAA" w:rsidR="00886A22" w:rsidRPr="00886A22" w:rsidRDefault="00886A22" w:rsidP="00886A22">
      <w:pPr>
        <w:spacing w:after="0" w:line="360" w:lineRule="auto"/>
        <w:jc w:val="both"/>
      </w:pPr>
      <w:r w:rsidRPr="00886A22">
        <w:t xml:space="preserve">A justificativa do projeto demonstra fundamentação na Lei de Responsabilidade Fiscal (LC nº 101/2000), especialmente quanto à necessidade de efetiva arrecadação dos tributos de competência </w:t>
      </w:r>
      <w:proofErr w:type="gramStart"/>
      <w:r w:rsidRPr="00886A22">
        <w:t>municipal .</w:t>
      </w:r>
      <w:proofErr w:type="gramEnd"/>
    </w:p>
    <w:p w14:paraId="3DACEF3B" w14:textId="77777777" w:rsidR="00886A22" w:rsidRPr="00886A22" w:rsidRDefault="00886A22" w:rsidP="00886A22">
      <w:pPr>
        <w:spacing w:after="0" w:line="360" w:lineRule="auto"/>
      </w:pPr>
      <w:r w:rsidRPr="00886A22">
        <w:t>Não se verifica vício formal ou material de inconstitucionalidade.</w:t>
      </w:r>
    </w:p>
    <w:p w14:paraId="2E62871F" w14:textId="77777777" w:rsidR="00886A22" w:rsidRPr="00886A22" w:rsidRDefault="00886A22" w:rsidP="00886A22">
      <w:pPr>
        <w:spacing w:after="0" w:line="360" w:lineRule="auto"/>
        <w:jc w:val="both"/>
      </w:pPr>
      <w:r w:rsidRPr="00886A22">
        <w:t>Contudo, esta Comissão ressalta que eventual renúncia de receita deverá observar o disposto no art. 14 da Lei Complementar nº 101/2000, exigindo estimativa de impacto orçamentário-financeiro e medidas de compensação, quando aplicável.</w:t>
      </w:r>
    </w:p>
    <w:p w14:paraId="6983CDAE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4. Técnica Legislativa</w:t>
      </w:r>
    </w:p>
    <w:p w14:paraId="007668AD" w14:textId="77777777" w:rsidR="00886A22" w:rsidRPr="00886A22" w:rsidRDefault="00886A22" w:rsidP="00886A22">
      <w:pPr>
        <w:spacing w:after="0" w:line="360" w:lineRule="auto"/>
        <w:jc w:val="both"/>
      </w:pPr>
      <w:r w:rsidRPr="00886A22">
        <w:t>O texto apresenta estrutura normativa adequada, com divisão clara por artigos, definição de objeto, efeitos da adesão, hipóteses de revogação e prazo de vigência.</w:t>
      </w:r>
    </w:p>
    <w:p w14:paraId="599A6DDE" w14:textId="77777777" w:rsidR="00886A22" w:rsidRPr="00886A22" w:rsidRDefault="00886A22" w:rsidP="00886A22">
      <w:pPr>
        <w:spacing w:after="0" w:line="360" w:lineRule="auto"/>
        <w:jc w:val="both"/>
      </w:pPr>
      <w:r w:rsidRPr="00886A22">
        <w:t>A redação encontra-se compatível com a técnica legislativa exigida.</w:t>
      </w:r>
    </w:p>
    <w:p w14:paraId="045D646B" w14:textId="77777777" w:rsidR="00886A22" w:rsidRPr="00886A22" w:rsidRDefault="00886A22" w:rsidP="00886A22">
      <w:pPr>
        <w:spacing w:after="0" w:line="360" w:lineRule="auto"/>
        <w:rPr>
          <w:b/>
          <w:bCs/>
        </w:rPr>
      </w:pPr>
      <w:r w:rsidRPr="00886A22">
        <w:rPr>
          <w:b/>
          <w:bCs/>
        </w:rPr>
        <w:t>III – CONCLUSÃO</w:t>
      </w:r>
    </w:p>
    <w:p w14:paraId="0DE21871" w14:textId="77777777" w:rsidR="00886A22" w:rsidRPr="00886A22" w:rsidRDefault="00886A22" w:rsidP="00886A22">
      <w:pPr>
        <w:spacing w:after="0" w:line="360" w:lineRule="auto"/>
        <w:jc w:val="both"/>
      </w:pPr>
      <w:r w:rsidRPr="00886A22">
        <w:t>Diante do exposto, esta Comissão de Justiça e Redação manifesta-se pela constitucionalidade, legalidade e adequada técnica legislativa do Projeto de Lei nº 013/2026, opinando por sua regular tramitação e apreciação pelo Plenário, observadas as disposições da Lei de Responsabilidade Fiscal quanto à renúncia de receita.</w:t>
      </w:r>
    </w:p>
    <w:p w14:paraId="35D06A0A" w14:textId="77777777" w:rsidR="00886A22" w:rsidRPr="00886A22" w:rsidRDefault="00886A22" w:rsidP="00886A22">
      <w:pPr>
        <w:spacing w:after="0" w:line="360" w:lineRule="auto"/>
      </w:pPr>
      <w:r w:rsidRPr="00886A22">
        <w:lastRenderedPageBreak/>
        <w:t>É o parecer.</w:t>
      </w:r>
    </w:p>
    <w:p w14:paraId="41E9EB3D" w14:textId="651B6AB9" w:rsidR="00886A22" w:rsidRDefault="00886A22" w:rsidP="00886A22">
      <w:pPr>
        <w:spacing w:after="0" w:line="360" w:lineRule="auto"/>
      </w:pPr>
      <w:r w:rsidRPr="00886A22">
        <w:t xml:space="preserve">Santo Antônio do Sudoeste – PR, </w:t>
      </w:r>
      <w:r>
        <w:t>12 de fevereiro de 2026.</w:t>
      </w:r>
    </w:p>
    <w:p w14:paraId="405B1968" w14:textId="77777777" w:rsidR="00886A22" w:rsidRPr="00886A22" w:rsidRDefault="00886A22" w:rsidP="00886A22">
      <w:pPr>
        <w:spacing w:after="0" w:line="360" w:lineRule="auto"/>
      </w:pPr>
    </w:p>
    <w:p w14:paraId="0E937C19" w14:textId="239267E1" w:rsidR="00886A22" w:rsidRDefault="00886A22" w:rsidP="00886A22">
      <w:pPr>
        <w:spacing w:after="0" w:line="360" w:lineRule="auto"/>
      </w:pPr>
      <w:r>
        <w:t>CLAUDIO ALAIN GUTERRES DO CARMO</w:t>
      </w:r>
    </w:p>
    <w:p w14:paraId="45F25236" w14:textId="3485DD9C" w:rsidR="00886A22" w:rsidRDefault="00886A22" w:rsidP="00886A22">
      <w:pPr>
        <w:spacing w:after="0" w:line="360" w:lineRule="auto"/>
      </w:pPr>
      <w:r w:rsidRPr="00886A22">
        <w:t>Presidente</w:t>
      </w:r>
    </w:p>
    <w:p w14:paraId="4F20C0C2" w14:textId="77777777" w:rsidR="00886A22" w:rsidRPr="00886A22" w:rsidRDefault="00886A22" w:rsidP="00886A22">
      <w:pPr>
        <w:spacing w:after="0" w:line="360" w:lineRule="auto"/>
      </w:pPr>
    </w:p>
    <w:p w14:paraId="3A4E0E9A" w14:textId="5F931012" w:rsidR="00886A22" w:rsidRPr="00886A22" w:rsidRDefault="00886A22" w:rsidP="00886A22">
      <w:pPr>
        <w:spacing w:after="0" w:line="360" w:lineRule="auto"/>
      </w:pPr>
      <w:r>
        <w:t>CLAIRTON ANTONIO CAUDURO</w:t>
      </w:r>
    </w:p>
    <w:p w14:paraId="0B2D019F" w14:textId="77777777" w:rsidR="00886A22" w:rsidRDefault="00886A22" w:rsidP="00886A22">
      <w:pPr>
        <w:spacing w:after="0" w:line="360" w:lineRule="auto"/>
      </w:pPr>
      <w:r w:rsidRPr="00886A22">
        <w:t>Relator</w:t>
      </w:r>
    </w:p>
    <w:p w14:paraId="354D1632" w14:textId="77777777" w:rsidR="00886A22" w:rsidRPr="00886A22" w:rsidRDefault="00886A22" w:rsidP="00886A22">
      <w:pPr>
        <w:spacing w:after="0" w:line="360" w:lineRule="auto"/>
      </w:pPr>
    </w:p>
    <w:p w14:paraId="58A3EF7A" w14:textId="6F39B527" w:rsidR="00886A22" w:rsidRPr="00886A22" w:rsidRDefault="00886A22" w:rsidP="00886A22">
      <w:pPr>
        <w:spacing w:after="0" w:line="360" w:lineRule="auto"/>
      </w:pPr>
      <w:r>
        <w:t xml:space="preserve">MICHELI ALVES D ELIMA </w:t>
      </w:r>
    </w:p>
    <w:p w14:paraId="2426F66F" w14:textId="77777777" w:rsidR="00886A22" w:rsidRPr="00886A22" w:rsidRDefault="00886A22" w:rsidP="00886A22">
      <w:pPr>
        <w:spacing w:after="0" w:line="360" w:lineRule="auto"/>
      </w:pPr>
      <w:r w:rsidRPr="00886A22">
        <w:t>Membro</w:t>
      </w:r>
    </w:p>
    <w:p w14:paraId="3334C19C" w14:textId="77777777" w:rsidR="00886A22" w:rsidRDefault="00886A22" w:rsidP="00886A22">
      <w:pPr>
        <w:spacing w:after="0" w:line="360" w:lineRule="auto"/>
      </w:pPr>
    </w:p>
    <w:sectPr w:rsidR="00886A22" w:rsidSect="00886A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078DD"/>
    <w:multiLevelType w:val="multilevel"/>
    <w:tmpl w:val="1122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36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22"/>
    <w:rsid w:val="00573644"/>
    <w:rsid w:val="0088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D483"/>
  <w15:chartTrackingRefBased/>
  <w15:docId w15:val="{B575056C-5D9D-432D-89BB-A652A92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A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A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A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A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A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A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2875</Characters>
  <Application>Microsoft Office Word</Application>
  <DocSecurity>0</DocSecurity>
  <Lines>84</Lines>
  <Paragraphs>53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2026-02-13T00:03:00Z</dcterms:created>
  <dcterms:modified xsi:type="dcterms:W3CDTF">2026-02-13T00:13:00Z</dcterms:modified>
</cp:coreProperties>
</file>