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4F4D" w14:textId="77777777" w:rsidR="006C5DD6" w:rsidRPr="006C5DD6" w:rsidRDefault="006C5DD6" w:rsidP="006C5DD6">
      <w:pPr>
        <w:rPr>
          <w:b/>
          <w:bCs/>
        </w:rPr>
      </w:pPr>
      <w:r w:rsidRPr="006C5DD6">
        <w:rPr>
          <w:b/>
          <w:bCs/>
        </w:rPr>
        <w:t>PARECER DA COMISSÃO DE OBRAS, SERVIÇOS PÚBLICOS E PATRIMÔNIO</w:t>
      </w:r>
    </w:p>
    <w:p w14:paraId="134A62CF" w14:textId="77777777" w:rsidR="006C5DD6" w:rsidRDefault="006C5DD6" w:rsidP="006C5DD6">
      <w:pPr>
        <w:rPr>
          <w:b/>
          <w:bCs/>
        </w:rPr>
      </w:pPr>
      <w:r w:rsidRPr="006C5DD6">
        <w:rPr>
          <w:b/>
          <w:bCs/>
        </w:rPr>
        <w:t>Projeto de Lei nº 009/2026</w:t>
      </w:r>
    </w:p>
    <w:p w14:paraId="0B963888" w14:textId="07031ADF" w:rsidR="006C5DD6" w:rsidRPr="006C5DD6" w:rsidRDefault="006C5DD6" w:rsidP="006C5DD6">
      <w:r>
        <w:rPr>
          <w:b/>
          <w:bCs/>
        </w:rPr>
        <w:t>Parecer nº 05.2026</w:t>
      </w:r>
      <w:r w:rsidRPr="006C5DD6">
        <w:br/>
      </w:r>
      <w:r w:rsidRPr="006C5DD6">
        <w:rPr>
          <w:b/>
          <w:bCs/>
        </w:rPr>
        <w:t>Autoria:</w:t>
      </w:r>
      <w:r w:rsidRPr="006C5DD6">
        <w:t xml:space="preserve"> Poder Executivo Municipal</w:t>
      </w:r>
    </w:p>
    <w:p w14:paraId="1D03811D" w14:textId="1D2A8C5E" w:rsidR="006C5DD6" w:rsidRPr="006C5DD6" w:rsidRDefault="006C5DD6" w:rsidP="006C5DD6"/>
    <w:p w14:paraId="2A7D08DB" w14:textId="77777777" w:rsidR="006C5DD6" w:rsidRPr="006C5DD6" w:rsidRDefault="006C5DD6" w:rsidP="006C5DD6">
      <w:pPr>
        <w:rPr>
          <w:b/>
          <w:bCs/>
        </w:rPr>
      </w:pPr>
      <w:r w:rsidRPr="006C5DD6">
        <w:rPr>
          <w:b/>
          <w:bCs/>
        </w:rPr>
        <w:t>I – RELATÓRIO</w:t>
      </w:r>
    </w:p>
    <w:p w14:paraId="19C992CD" w14:textId="77777777" w:rsidR="006C5DD6" w:rsidRPr="006C5DD6" w:rsidRDefault="006C5DD6" w:rsidP="006C5DD6">
      <w:pPr>
        <w:jc w:val="both"/>
      </w:pPr>
      <w:r w:rsidRPr="006C5DD6">
        <w:t>Trata-se do Projeto de Lei nº 009/2026, de iniciativa do Poder Executivo Municipal, que autoriza a Concessão de Direito Real de Uso de bem imóvel público municipal, com benfeitorias e bens móveis, à empresa OLDRA Máquinas Agrícolas Ltda – ME, com fundamento na Lei Municipal nº 1.593/2003.</w:t>
      </w:r>
    </w:p>
    <w:p w14:paraId="6BD246D5" w14:textId="6C176421" w:rsidR="006C5DD6" w:rsidRPr="006C5DD6" w:rsidRDefault="006C5DD6" w:rsidP="006C5DD6">
      <w:pPr>
        <w:jc w:val="both"/>
      </w:pPr>
      <w:r w:rsidRPr="006C5DD6">
        <w:t>O bem objeto da concessão consiste no Lote nº 13, da Quadra nº 370, com área de 1.936,19m², contendo galpão industrial em alvenaria de 1.000,00m², localizado no Bairro Jardim Fronteira, conforme matrícula nº 21.602</w:t>
      </w:r>
      <w:r>
        <w:t>.</w:t>
      </w:r>
    </w:p>
    <w:p w14:paraId="175A3B43" w14:textId="77777777" w:rsidR="006C5DD6" w:rsidRPr="006C5DD6" w:rsidRDefault="006C5DD6" w:rsidP="006C5DD6">
      <w:pPr>
        <w:rPr>
          <w:b/>
          <w:bCs/>
        </w:rPr>
      </w:pPr>
      <w:r w:rsidRPr="006C5DD6">
        <w:rPr>
          <w:b/>
          <w:bCs/>
        </w:rPr>
        <w:t>II – ANÁLISE</w:t>
      </w:r>
    </w:p>
    <w:p w14:paraId="7BA02BD7" w14:textId="77777777" w:rsidR="006C5DD6" w:rsidRPr="006C5DD6" w:rsidRDefault="006C5DD6" w:rsidP="006C5DD6">
      <w:r w:rsidRPr="006C5DD6">
        <w:t>Compete a esta Comissão manifestar-se quanto:</w:t>
      </w:r>
    </w:p>
    <w:p w14:paraId="4ABEC147" w14:textId="77777777" w:rsidR="006C5DD6" w:rsidRPr="006C5DD6" w:rsidRDefault="006C5DD6" w:rsidP="006C5DD6">
      <w:pPr>
        <w:numPr>
          <w:ilvl w:val="0"/>
          <w:numId w:val="1"/>
        </w:numPr>
      </w:pPr>
      <w:proofErr w:type="spellStart"/>
      <w:r w:rsidRPr="006C5DD6">
        <w:t>à</w:t>
      </w:r>
      <w:proofErr w:type="spellEnd"/>
      <w:r w:rsidRPr="006C5DD6">
        <w:t xml:space="preserve"> destinação do patrimônio público municipal;</w:t>
      </w:r>
    </w:p>
    <w:p w14:paraId="1309A979" w14:textId="77777777" w:rsidR="006C5DD6" w:rsidRPr="006C5DD6" w:rsidRDefault="006C5DD6" w:rsidP="006C5DD6">
      <w:pPr>
        <w:numPr>
          <w:ilvl w:val="0"/>
          <w:numId w:val="1"/>
        </w:numPr>
      </w:pPr>
      <w:r w:rsidRPr="006C5DD6">
        <w:t>à adequação da concessão quanto ao interesse coletivo;</w:t>
      </w:r>
    </w:p>
    <w:p w14:paraId="74B730EA" w14:textId="77777777" w:rsidR="006C5DD6" w:rsidRPr="006C5DD6" w:rsidRDefault="006C5DD6" w:rsidP="006C5DD6">
      <w:pPr>
        <w:numPr>
          <w:ilvl w:val="0"/>
          <w:numId w:val="1"/>
        </w:numPr>
      </w:pPr>
      <w:r w:rsidRPr="006C5DD6">
        <w:t>à preservação e manutenção do bem público;</w:t>
      </w:r>
    </w:p>
    <w:p w14:paraId="32DC766C" w14:textId="77777777" w:rsidR="006C5DD6" w:rsidRPr="006C5DD6" w:rsidRDefault="006C5DD6" w:rsidP="006C5DD6">
      <w:pPr>
        <w:numPr>
          <w:ilvl w:val="0"/>
          <w:numId w:val="1"/>
        </w:numPr>
      </w:pPr>
      <w:proofErr w:type="spellStart"/>
      <w:r w:rsidRPr="006C5DD6">
        <w:t>à</w:t>
      </w:r>
      <w:proofErr w:type="spellEnd"/>
      <w:r w:rsidRPr="006C5DD6">
        <w:t xml:space="preserve"> observância das condições estruturais e patrimoniais.</w:t>
      </w:r>
    </w:p>
    <w:p w14:paraId="4EB7D8FC" w14:textId="77777777" w:rsidR="006C5DD6" w:rsidRPr="006C5DD6" w:rsidRDefault="006C5DD6" w:rsidP="006C5DD6">
      <w:pPr>
        <w:jc w:val="both"/>
      </w:pPr>
      <w:r w:rsidRPr="006C5DD6">
        <w:t>Verifica-se que:</w:t>
      </w:r>
    </w:p>
    <w:p w14:paraId="7E0C2DE2" w14:textId="77777777" w:rsidR="006C5DD6" w:rsidRPr="006C5DD6" w:rsidRDefault="006C5DD6" w:rsidP="006C5DD6">
      <w:pPr>
        <w:jc w:val="both"/>
      </w:pPr>
      <w:r w:rsidRPr="006C5DD6">
        <w:rPr>
          <w:rFonts w:ascii="Segoe UI Symbol" w:hAnsi="Segoe UI Symbol" w:cs="Segoe UI Symbol"/>
        </w:rPr>
        <w:t>✔</w:t>
      </w:r>
      <w:r w:rsidRPr="006C5DD6">
        <w:t xml:space="preserve"> O imóvel está devidamente identificado, com matrícula individualizada;</w:t>
      </w:r>
      <w:r w:rsidRPr="006C5DD6">
        <w:br/>
      </w:r>
      <w:r w:rsidRPr="006C5DD6">
        <w:rPr>
          <w:rFonts w:ascii="Segoe UI Symbol" w:hAnsi="Segoe UI Symbol" w:cs="Segoe UI Symbol"/>
        </w:rPr>
        <w:t>✔</w:t>
      </w:r>
      <w:r w:rsidRPr="006C5DD6">
        <w:t xml:space="preserve"> A concess</w:t>
      </w:r>
      <w:r w:rsidRPr="006C5DD6">
        <w:rPr>
          <w:rFonts w:ascii="Aptos" w:hAnsi="Aptos" w:cs="Aptos"/>
        </w:rPr>
        <w:t>ã</w:t>
      </w:r>
      <w:r w:rsidRPr="006C5DD6">
        <w:t>o n</w:t>
      </w:r>
      <w:r w:rsidRPr="006C5DD6">
        <w:rPr>
          <w:rFonts w:ascii="Aptos" w:hAnsi="Aptos" w:cs="Aptos"/>
        </w:rPr>
        <w:t>ã</w:t>
      </w:r>
      <w:r w:rsidRPr="006C5DD6">
        <w:t>o implica aliena</w:t>
      </w:r>
      <w:r w:rsidRPr="006C5DD6">
        <w:rPr>
          <w:rFonts w:ascii="Aptos" w:hAnsi="Aptos" w:cs="Aptos"/>
        </w:rPr>
        <w:t>çã</w:t>
      </w:r>
      <w:r w:rsidRPr="006C5DD6">
        <w:t>o imediata, mas cess</w:t>
      </w:r>
      <w:r w:rsidRPr="006C5DD6">
        <w:rPr>
          <w:rFonts w:ascii="Aptos" w:hAnsi="Aptos" w:cs="Aptos"/>
        </w:rPr>
        <w:t>ã</w:t>
      </w:r>
      <w:r w:rsidRPr="006C5DD6">
        <w:t>o condicionada e resol</w:t>
      </w:r>
      <w:r w:rsidRPr="006C5DD6">
        <w:rPr>
          <w:rFonts w:ascii="Aptos" w:hAnsi="Aptos" w:cs="Aptos"/>
        </w:rPr>
        <w:t>ú</w:t>
      </w:r>
      <w:r w:rsidRPr="006C5DD6">
        <w:t>vel;</w:t>
      </w:r>
      <w:r w:rsidRPr="006C5DD6">
        <w:br/>
      </w:r>
      <w:r w:rsidRPr="006C5DD6">
        <w:rPr>
          <w:rFonts w:ascii="Segoe UI Symbol" w:hAnsi="Segoe UI Symbol" w:cs="Segoe UI Symbol"/>
        </w:rPr>
        <w:t>✔</w:t>
      </w:r>
      <w:r w:rsidRPr="006C5DD6">
        <w:t xml:space="preserve"> H</w:t>
      </w:r>
      <w:r w:rsidRPr="006C5DD6">
        <w:rPr>
          <w:rFonts w:ascii="Aptos" w:hAnsi="Aptos" w:cs="Aptos"/>
        </w:rPr>
        <w:t>á</w:t>
      </w:r>
      <w:r w:rsidRPr="006C5DD6">
        <w:t xml:space="preserve"> previs</w:t>
      </w:r>
      <w:r w:rsidRPr="006C5DD6">
        <w:rPr>
          <w:rFonts w:ascii="Aptos" w:hAnsi="Aptos" w:cs="Aptos"/>
        </w:rPr>
        <w:t>ã</w:t>
      </w:r>
      <w:r w:rsidRPr="006C5DD6">
        <w:t xml:space="preserve">o de encargos claros quanto </w:t>
      </w:r>
      <w:r w:rsidRPr="006C5DD6">
        <w:rPr>
          <w:rFonts w:ascii="Aptos" w:hAnsi="Aptos" w:cs="Aptos"/>
        </w:rPr>
        <w:t>à</w:t>
      </w:r>
      <w:r w:rsidRPr="006C5DD6">
        <w:t xml:space="preserve"> gera</w:t>
      </w:r>
      <w:r w:rsidRPr="006C5DD6">
        <w:rPr>
          <w:rFonts w:ascii="Aptos" w:hAnsi="Aptos" w:cs="Aptos"/>
        </w:rPr>
        <w:t>çã</w:t>
      </w:r>
      <w:r w:rsidRPr="006C5DD6">
        <w:t>o de empregos e investimentos;</w:t>
      </w:r>
      <w:r w:rsidRPr="006C5DD6">
        <w:br/>
      </w:r>
      <w:r w:rsidRPr="006C5DD6">
        <w:rPr>
          <w:rFonts w:ascii="Segoe UI Symbol" w:hAnsi="Segoe UI Symbol" w:cs="Segoe UI Symbol"/>
        </w:rPr>
        <w:t>✔</w:t>
      </w:r>
      <w:r w:rsidRPr="006C5DD6">
        <w:t xml:space="preserve"> Consta cl</w:t>
      </w:r>
      <w:r w:rsidRPr="006C5DD6">
        <w:rPr>
          <w:rFonts w:ascii="Aptos" w:hAnsi="Aptos" w:cs="Aptos"/>
        </w:rPr>
        <w:t>á</w:t>
      </w:r>
      <w:r w:rsidRPr="006C5DD6">
        <w:t>usula expressa de revers</w:t>
      </w:r>
      <w:r w:rsidRPr="006C5DD6">
        <w:rPr>
          <w:rFonts w:ascii="Aptos" w:hAnsi="Aptos" w:cs="Aptos"/>
        </w:rPr>
        <w:t>ã</w:t>
      </w:r>
      <w:r w:rsidRPr="006C5DD6">
        <w:t>o ao patrim</w:t>
      </w:r>
      <w:r w:rsidRPr="006C5DD6">
        <w:rPr>
          <w:rFonts w:ascii="Aptos" w:hAnsi="Aptos" w:cs="Aptos"/>
        </w:rPr>
        <w:t>ô</w:t>
      </w:r>
      <w:r w:rsidRPr="006C5DD6">
        <w:t>nio p</w:t>
      </w:r>
      <w:r w:rsidRPr="006C5DD6">
        <w:rPr>
          <w:rFonts w:ascii="Aptos" w:hAnsi="Aptos" w:cs="Aptos"/>
        </w:rPr>
        <w:t>ú</w:t>
      </w:r>
      <w:r w:rsidRPr="006C5DD6">
        <w:t>blico em caso de descumprimento;</w:t>
      </w:r>
      <w:r w:rsidRPr="006C5DD6">
        <w:br/>
      </w:r>
      <w:r w:rsidRPr="006C5DD6">
        <w:rPr>
          <w:rFonts w:ascii="Segoe UI Symbol" w:hAnsi="Segoe UI Symbol" w:cs="Segoe UI Symbol"/>
        </w:rPr>
        <w:t>✔</w:t>
      </w:r>
      <w:r w:rsidRPr="006C5DD6">
        <w:t xml:space="preserve"> A finalidade est</w:t>
      </w:r>
      <w:r w:rsidRPr="006C5DD6">
        <w:rPr>
          <w:rFonts w:ascii="Aptos" w:hAnsi="Aptos" w:cs="Aptos"/>
        </w:rPr>
        <w:t>á</w:t>
      </w:r>
      <w:r w:rsidRPr="006C5DD6">
        <w:t xml:space="preserve"> vinculada </w:t>
      </w:r>
      <w:r w:rsidRPr="006C5DD6">
        <w:rPr>
          <w:rFonts w:ascii="Aptos" w:hAnsi="Aptos" w:cs="Aptos"/>
        </w:rPr>
        <w:t>à</w:t>
      </w:r>
      <w:r w:rsidRPr="006C5DD6">
        <w:t xml:space="preserve"> amplia</w:t>
      </w:r>
      <w:r w:rsidRPr="006C5DD6">
        <w:rPr>
          <w:rFonts w:ascii="Aptos" w:hAnsi="Aptos" w:cs="Aptos"/>
        </w:rPr>
        <w:t>çã</w:t>
      </w:r>
      <w:r w:rsidRPr="006C5DD6">
        <w:t>o da atividade industrial no Munic</w:t>
      </w:r>
      <w:r w:rsidRPr="006C5DD6">
        <w:rPr>
          <w:rFonts w:ascii="Aptos" w:hAnsi="Aptos" w:cs="Aptos"/>
        </w:rPr>
        <w:t>í</w:t>
      </w:r>
      <w:r w:rsidRPr="006C5DD6">
        <w:t>pio.</w:t>
      </w:r>
    </w:p>
    <w:p w14:paraId="34493E59" w14:textId="77777777" w:rsidR="006C5DD6" w:rsidRPr="006C5DD6" w:rsidRDefault="006C5DD6" w:rsidP="006C5DD6">
      <w:pPr>
        <w:jc w:val="both"/>
      </w:pPr>
      <w:r w:rsidRPr="006C5DD6">
        <w:t>A destinação proposta não descaracteriza o patrimônio público, mas lhe atribui função social e econômica, promovendo desenvolvimento industrial e geração de renda, em consonância com a política municipal de incentivo à industrialização.</w:t>
      </w:r>
    </w:p>
    <w:p w14:paraId="78E9B0EC" w14:textId="77777777" w:rsidR="006C5DD6" w:rsidRPr="006C5DD6" w:rsidRDefault="006C5DD6" w:rsidP="006C5DD6">
      <w:pPr>
        <w:jc w:val="both"/>
      </w:pPr>
      <w:r w:rsidRPr="006C5DD6">
        <w:t>Não se verifica prejuízo ao patrimônio municipal, sendo assegurada sua preservação por meio das cláusulas contratuais e da reversão automática.</w:t>
      </w:r>
    </w:p>
    <w:p w14:paraId="383550B6" w14:textId="586934F5" w:rsidR="006C5DD6" w:rsidRPr="006C5DD6" w:rsidRDefault="006C5DD6" w:rsidP="006C5DD6"/>
    <w:p w14:paraId="70661D12" w14:textId="77777777" w:rsidR="006C5DD6" w:rsidRPr="006C5DD6" w:rsidRDefault="006C5DD6" w:rsidP="006C5DD6">
      <w:pPr>
        <w:rPr>
          <w:b/>
          <w:bCs/>
        </w:rPr>
      </w:pPr>
      <w:r w:rsidRPr="006C5DD6">
        <w:rPr>
          <w:b/>
          <w:bCs/>
        </w:rPr>
        <w:t>III – CONCLUSÃO</w:t>
      </w:r>
    </w:p>
    <w:p w14:paraId="18763C45" w14:textId="77777777" w:rsidR="006C5DD6" w:rsidRPr="006C5DD6" w:rsidRDefault="006C5DD6" w:rsidP="006C5DD6">
      <w:r w:rsidRPr="006C5DD6">
        <w:t xml:space="preserve">Diante do exposto, esta </w:t>
      </w:r>
      <w:r w:rsidRPr="006C5DD6">
        <w:rPr>
          <w:b/>
          <w:bCs/>
        </w:rPr>
        <w:t>Comissão de Obras, Serviços Públicos e Patrimônio</w:t>
      </w:r>
      <w:r w:rsidRPr="006C5DD6">
        <w:t xml:space="preserve"> entende que o Projeto de Lei nº 009/2026:</w:t>
      </w:r>
    </w:p>
    <w:p w14:paraId="0AF2D8F2" w14:textId="77777777" w:rsidR="006C5DD6" w:rsidRPr="006C5DD6" w:rsidRDefault="006C5DD6" w:rsidP="006C5DD6">
      <w:pPr>
        <w:numPr>
          <w:ilvl w:val="0"/>
          <w:numId w:val="2"/>
        </w:numPr>
      </w:pPr>
      <w:r w:rsidRPr="006C5DD6">
        <w:t>preserva o interesse público;</w:t>
      </w:r>
    </w:p>
    <w:p w14:paraId="21796008" w14:textId="77777777" w:rsidR="006C5DD6" w:rsidRPr="006C5DD6" w:rsidRDefault="006C5DD6" w:rsidP="006C5DD6">
      <w:pPr>
        <w:numPr>
          <w:ilvl w:val="0"/>
          <w:numId w:val="2"/>
        </w:numPr>
      </w:pPr>
      <w:r w:rsidRPr="006C5DD6">
        <w:t>mantém a proteção do patrimônio municipal;</w:t>
      </w:r>
    </w:p>
    <w:p w14:paraId="4865DB83" w14:textId="77777777" w:rsidR="006C5DD6" w:rsidRPr="006C5DD6" w:rsidRDefault="006C5DD6" w:rsidP="006C5DD6">
      <w:pPr>
        <w:numPr>
          <w:ilvl w:val="0"/>
          <w:numId w:val="2"/>
        </w:numPr>
      </w:pPr>
      <w:r w:rsidRPr="006C5DD6">
        <w:t>atende à finalidade social e econômica prevista na legislação municipal.</w:t>
      </w:r>
    </w:p>
    <w:p w14:paraId="06A30ACF" w14:textId="77777777" w:rsidR="006C5DD6" w:rsidRPr="006C5DD6" w:rsidRDefault="006C5DD6" w:rsidP="006C5DD6">
      <w:r w:rsidRPr="006C5DD6">
        <w:t>Assim, manifesta-se esta Comissão pelo:</w:t>
      </w:r>
    </w:p>
    <w:p w14:paraId="37E24EFD" w14:textId="77777777" w:rsidR="006C5DD6" w:rsidRPr="006C5DD6" w:rsidRDefault="006C5DD6" w:rsidP="006C5DD6">
      <w:pPr>
        <w:rPr>
          <w:b/>
          <w:bCs/>
        </w:rPr>
      </w:pPr>
      <w:r w:rsidRPr="006C5DD6">
        <w:rPr>
          <w:b/>
          <w:bCs/>
        </w:rPr>
        <w:t>PARECER FAVORÁVEL à aprovação do Projeto de Lei nº 009/2026.</w:t>
      </w:r>
    </w:p>
    <w:p w14:paraId="31272105" w14:textId="77777777" w:rsidR="006C5DD6" w:rsidRDefault="006C5DD6"/>
    <w:p w14:paraId="399D935E" w14:textId="69093D63" w:rsidR="006C5DD6" w:rsidRDefault="006C5DD6">
      <w:r>
        <w:t>SEBASTIÃO DE OLIVEIRA        VILSON LIMA DOS SANTOS JUNIOR</w:t>
      </w:r>
    </w:p>
    <w:p w14:paraId="605567C9" w14:textId="77777777" w:rsidR="006C5DD6" w:rsidRDefault="006C5DD6"/>
    <w:p w14:paraId="685BAAEC" w14:textId="6ECDB4D7" w:rsidR="006C5DD6" w:rsidRDefault="006C5DD6">
      <w:r>
        <w:t>JORGE PEREIRA DA SILVA</w:t>
      </w:r>
    </w:p>
    <w:sectPr w:rsidR="006C5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3BD7"/>
    <w:multiLevelType w:val="multilevel"/>
    <w:tmpl w:val="F16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E2ADE"/>
    <w:multiLevelType w:val="multilevel"/>
    <w:tmpl w:val="97A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087544">
    <w:abstractNumId w:val="0"/>
  </w:num>
  <w:num w:numId="2" w16cid:durableId="17305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D6"/>
    <w:rsid w:val="00573644"/>
    <w:rsid w:val="006C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5145"/>
  <w15:chartTrackingRefBased/>
  <w15:docId w15:val="{ADA46678-D7DB-466C-ADE6-A027D440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5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5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5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5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5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5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5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5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5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5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5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5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5D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5D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5D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5D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5D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5D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5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5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5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5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5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5D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5D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5D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5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5D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5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1870</Characters>
  <Application>Microsoft Office Word</Application>
  <DocSecurity>0</DocSecurity>
  <Lines>50</Lines>
  <Paragraphs>30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2026-02-12T20:45:00Z</dcterms:created>
  <dcterms:modified xsi:type="dcterms:W3CDTF">2026-02-12T20:59:00Z</dcterms:modified>
</cp:coreProperties>
</file>