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0F11" w14:textId="77777777" w:rsidR="001664A9" w:rsidRDefault="001664A9" w:rsidP="001664A9">
      <w:pPr>
        <w:rPr>
          <w:b/>
          <w:bCs/>
        </w:rPr>
      </w:pPr>
      <w:r w:rsidRPr="001664A9">
        <w:rPr>
          <w:b/>
          <w:bCs/>
        </w:rPr>
        <w:t>PARECER DA COMISSÃO DE OBRAS, SERVIÇOS PÚBLICOS E PATRIMÔNIO</w:t>
      </w:r>
    </w:p>
    <w:p w14:paraId="3C0AED19" w14:textId="2BE82079" w:rsidR="001664A9" w:rsidRPr="001664A9" w:rsidRDefault="001664A9" w:rsidP="001664A9">
      <w:pPr>
        <w:rPr>
          <w:b/>
          <w:bCs/>
        </w:rPr>
      </w:pPr>
      <w:r>
        <w:rPr>
          <w:b/>
          <w:bCs/>
        </w:rPr>
        <w:t xml:space="preserve">Parecer nº </w:t>
      </w:r>
      <w:r w:rsidR="00924FE2">
        <w:rPr>
          <w:b/>
          <w:bCs/>
        </w:rPr>
        <w:t>04.2026</w:t>
      </w:r>
    </w:p>
    <w:p w14:paraId="4FB1CADA" w14:textId="77777777" w:rsidR="001664A9" w:rsidRPr="001664A9" w:rsidRDefault="001664A9" w:rsidP="001664A9">
      <w:r w:rsidRPr="001664A9">
        <w:rPr>
          <w:b/>
          <w:bCs/>
        </w:rPr>
        <w:t>Projeto de Lei nº 008/2026</w:t>
      </w:r>
      <w:r w:rsidRPr="001664A9">
        <w:br/>
      </w:r>
      <w:r w:rsidRPr="001664A9">
        <w:rPr>
          <w:b/>
          <w:bCs/>
        </w:rPr>
        <w:t>Autoria:</w:t>
      </w:r>
      <w:r w:rsidRPr="001664A9">
        <w:t xml:space="preserve"> Poder Executivo Municipal</w:t>
      </w:r>
      <w:r w:rsidRPr="001664A9">
        <w:br/>
      </w:r>
      <w:r w:rsidRPr="001664A9">
        <w:rPr>
          <w:b/>
          <w:bCs/>
        </w:rPr>
        <w:t>Súmula:</w:t>
      </w:r>
      <w:r w:rsidRPr="001664A9">
        <w:t xml:space="preserve"> Autoriza o Poder Executivo Municipal a realizar Concessão Administrativa de Bens Públicos, e dá outras providências.</w:t>
      </w:r>
    </w:p>
    <w:p w14:paraId="72BFF891" w14:textId="30F48779" w:rsidR="001664A9" w:rsidRPr="001664A9" w:rsidRDefault="001664A9" w:rsidP="001664A9"/>
    <w:p w14:paraId="49AFB7AE" w14:textId="77777777" w:rsidR="001664A9" w:rsidRPr="001664A9" w:rsidRDefault="001664A9" w:rsidP="001664A9">
      <w:pPr>
        <w:rPr>
          <w:b/>
          <w:bCs/>
        </w:rPr>
      </w:pPr>
      <w:r w:rsidRPr="001664A9">
        <w:rPr>
          <w:b/>
          <w:bCs/>
        </w:rPr>
        <w:t>I – RELATÓRIO</w:t>
      </w:r>
    </w:p>
    <w:p w14:paraId="7526625A" w14:textId="77777777" w:rsidR="001664A9" w:rsidRPr="001664A9" w:rsidRDefault="001664A9" w:rsidP="001664A9">
      <w:pPr>
        <w:jc w:val="both"/>
      </w:pPr>
      <w:r w:rsidRPr="001664A9">
        <w:t>Trata-se do Projeto de Lei nº 008/2026, de iniciativa do Poder Executivo, que visa autorizar a concessão administrativa de bem imóvel público municipal, consistente em barracão agroindustrial (</w:t>
      </w:r>
      <w:proofErr w:type="spellStart"/>
      <w:r w:rsidRPr="001664A9">
        <w:t>Canadez</w:t>
      </w:r>
      <w:proofErr w:type="spellEnd"/>
      <w:r w:rsidRPr="001664A9">
        <w:t>), com área de 150,00m², edificado sobre o Lote Rural nº 115-A, Gleba Cerro, com área de 2.000,00m², localizado na Linha KM 10, neste Município.</w:t>
      </w:r>
    </w:p>
    <w:p w14:paraId="5C981639" w14:textId="77777777" w:rsidR="001664A9" w:rsidRPr="001664A9" w:rsidRDefault="001664A9" w:rsidP="001664A9">
      <w:pPr>
        <w:jc w:val="both"/>
      </w:pPr>
      <w:r w:rsidRPr="001664A9">
        <w:t>A concessão será destinada à Associação de Mulheres Agricultoras Familiares de Santo Antônio do Sudoeste – Sabores do Leite, pessoa jurídica regularmente constituída, conforme documentação anexa ao projeto.</w:t>
      </w:r>
    </w:p>
    <w:p w14:paraId="5199688A" w14:textId="77777777" w:rsidR="001664A9" w:rsidRPr="001664A9" w:rsidRDefault="001664A9" w:rsidP="001664A9">
      <w:pPr>
        <w:jc w:val="both"/>
      </w:pPr>
      <w:r w:rsidRPr="001664A9">
        <w:t>O prazo da concessão é de 05 (cinco) anos, podendo ser prorrogado a critério do Executivo.</w:t>
      </w:r>
    </w:p>
    <w:p w14:paraId="054C5C30" w14:textId="2FFE07FF" w:rsidR="001664A9" w:rsidRPr="001664A9" w:rsidRDefault="001664A9" w:rsidP="001664A9"/>
    <w:p w14:paraId="5D79600C" w14:textId="77777777" w:rsidR="001664A9" w:rsidRPr="001664A9" w:rsidRDefault="001664A9" w:rsidP="001664A9">
      <w:pPr>
        <w:rPr>
          <w:b/>
          <w:bCs/>
        </w:rPr>
      </w:pPr>
      <w:r w:rsidRPr="001664A9">
        <w:rPr>
          <w:b/>
          <w:bCs/>
        </w:rPr>
        <w:t>II – ANÁLISE</w:t>
      </w:r>
    </w:p>
    <w:p w14:paraId="1466988F" w14:textId="77777777" w:rsidR="001664A9" w:rsidRPr="001664A9" w:rsidRDefault="001664A9" w:rsidP="001664A9">
      <w:r w:rsidRPr="001664A9">
        <w:t>Compete a esta Comissão manifestar-se quanto aos aspectos relacionados:</w:t>
      </w:r>
    </w:p>
    <w:p w14:paraId="3EF76484" w14:textId="77777777" w:rsidR="001664A9" w:rsidRPr="001664A9" w:rsidRDefault="001664A9" w:rsidP="001664A9">
      <w:pPr>
        <w:numPr>
          <w:ilvl w:val="0"/>
          <w:numId w:val="1"/>
        </w:numPr>
      </w:pPr>
      <w:proofErr w:type="spellStart"/>
      <w:r w:rsidRPr="001664A9">
        <w:t>à</w:t>
      </w:r>
      <w:proofErr w:type="spellEnd"/>
      <w:r w:rsidRPr="001664A9">
        <w:t xml:space="preserve"> destinação do patrimônio público;</w:t>
      </w:r>
    </w:p>
    <w:p w14:paraId="33D7E921" w14:textId="77777777" w:rsidR="001664A9" w:rsidRPr="001664A9" w:rsidRDefault="001664A9" w:rsidP="001664A9">
      <w:pPr>
        <w:numPr>
          <w:ilvl w:val="0"/>
          <w:numId w:val="1"/>
        </w:numPr>
      </w:pPr>
      <w:r w:rsidRPr="001664A9">
        <w:t>à preservação e manutenção do bem;</w:t>
      </w:r>
    </w:p>
    <w:p w14:paraId="7D177445" w14:textId="77777777" w:rsidR="001664A9" w:rsidRPr="001664A9" w:rsidRDefault="001664A9" w:rsidP="001664A9">
      <w:pPr>
        <w:numPr>
          <w:ilvl w:val="0"/>
          <w:numId w:val="1"/>
        </w:numPr>
      </w:pPr>
      <w:r w:rsidRPr="001664A9">
        <w:t>ao interesse público envolvido;</w:t>
      </w:r>
    </w:p>
    <w:p w14:paraId="07D480BE" w14:textId="77777777" w:rsidR="001664A9" w:rsidRPr="001664A9" w:rsidRDefault="001664A9" w:rsidP="001664A9">
      <w:pPr>
        <w:numPr>
          <w:ilvl w:val="0"/>
          <w:numId w:val="1"/>
        </w:numPr>
      </w:pPr>
      <w:r w:rsidRPr="001664A9">
        <w:t>à adequação da concessão quanto à função social.</w:t>
      </w:r>
    </w:p>
    <w:p w14:paraId="7E5BAE4B" w14:textId="77777777" w:rsidR="001664A9" w:rsidRPr="001664A9" w:rsidRDefault="001664A9" w:rsidP="001664A9">
      <w:r w:rsidRPr="001664A9">
        <w:t>Observa-se que:</w:t>
      </w:r>
    </w:p>
    <w:p w14:paraId="1E3A7912" w14:textId="77777777" w:rsidR="001664A9" w:rsidRPr="001664A9" w:rsidRDefault="001664A9" w:rsidP="001664A9">
      <w:pPr>
        <w:numPr>
          <w:ilvl w:val="0"/>
          <w:numId w:val="2"/>
        </w:numPr>
      </w:pPr>
      <w:r w:rsidRPr="001664A9">
        <w:t>O imóvel encontra-se identificado e devidamente caracterizado;</w:t>
      </w:r>
    </w:p>
    <w:p w14:paraId="44436AE6" w14:textId="77777777" w:rsidR="001664A9" w:rsidRPr="001664A9" w:rsidRDefault="001664A9" w:rsidP="001664A9">
      <w:pPr>
        <w:numPr>
          <w:ilvl w:val="0"/>
          <w:numId w:val="2"/>
        </w:numPr>
      </w:pPr>
      <w:r w:rsidRPr="001664A9">
        <w:t>A finalidade da concessão está vinculada ao incentivo à agricultura familiar e ao fortalecimento da agroindustrialização local;</w:t>
      </w:r>
    </w:p>
    <w:p w14:paraId="6968DEB5" w14:textId="77777777" w:rsidR="001664A9" w:rsidRPr="001664A9" w:rsidRDefault="001664A9" w:rsidP="001664A9">
      <w:pPr>
        <w:numPr>
          <w:ilvl w:val="0"/>
          <w:numId w:val="2"/>
        </w:numPr>
      </w:pPr>
      <w:r w:rsidRPr="001664A9">
        <w:lastRenderedPageBreak/>
        <w:t>O projeto estabelece obrigações claras à concessionária quanto à conservação do bem e vedação de transferência;</w:t>
      </w:r>
    </w:p>
    <w:p w14:paraId="7734A7D5" w14:textId="77777777" w:rsidR="001664A9" w:rsidRPr="001664A9" w:rsidRDefault="001664A9" w:rsidP="001664A9">
      <w:pPr>
        <w:numPr>
          <w:ilvl w:val="0"/>
          <w:numId w:val="2"/>
        </w:numPr>
      </w:pPr>
      <w:r w:rsidRPr="001664A9">
        <w:t>Há previsão de reversão do imóvel ao Município em caso de dissolução da associação ou descumprimento das obrigações.</w:t>
      </w:r>
    </w:p>
    <w:p w14:paraId="3A178DAA" w14:textId="77777777" w:rsidR="001664A9" w:rsidRPr="001664A9" w:rsidRDefault="001664A9" w:rsidP="001664A9">
      <w:r w:rsidRPr="001664A9">
        <w:t>A destinação proposta atende à função social do patrimônio público, promovendo desenvolvimento rural, geração de renda e fortalecimento do associativismo feminino no meio agrícola.</w:t>
      </w:r>
    </w:p>
    <w:p w14:paraId="34A29331" w14:textId="77777777" w:rsidR="001664A9" w:rsidRPr="001664A9" w:rsidRDefault="001664A9" w:rsidP="001664A9">
      <w:r w:rsidRPr="001664A9">
        <w:t>Além disso, a documentação acostada demonstra regularidade fiscal e jurídica da entidade beneficiária.</w:t>
      </w:r>
    </w:p>
    <w:p w14:paraId="5BF58FDF" w14:textId="4B06E16E" w:rsidR="001664A9" w:rsidRPr="001664A9" w:rsidRDefault="001664A9" w:rsidP="001664A9"/>
    <w:p w14:paraId="769D4C61" w14:textId="77777777" w:rsidR="001664A9" w:rsidRPr="001664A9" w:rsidRDefault="001664A9" w:rsidP="001664A9">
      <w:pPr>
        <w:rPr>
          <w:b/>
          <w:bCs/>
        </w:rPr>
      </w:pPr>
      <w:r w:rsidRPr="001664A9">
        <w:rPr>
          <w:b/>
          <w:bCs/>
        </w:rPr>
        <w:t>III – CONCLUSÃO</w:t>
      </w:r>
    </w:p>
    <w:p w14:paraId="0B88146F" w14:textId="77777777" w:rsidR="001664A9" w:rsidRPr="001664A9" w:rsidRDefault="001664A9" w:rsidP="001664A9">
      <w:r w:rsidRPr="001664A9">
        <w:t xml:space="preserve">Diante do exposto, esta </w:t>
      </w:r>
      <w:r w:rsidRPr="001664A9">
        <w:rPr>
          <w:b/>
          <w:bCs/>
        </w:rPr>
        <w:t>Comissão de Obras, Serviços Públicos e Patrimônio</w:t>
      </w:r>
      <w:r w:rsidRPr="001664A9">
        <w:t xml:space="preserve"> entende que o Projeto de Lei nº 008/2026:</w:t>
      </w:r>
    </w:p>
    <w:p w14:paraId="1C53C6A6" w14:textId="77777777" w:rsidR="001664A9" w:rsidRDefault="001664A9" w:rsidP="001664A9">
      <w:pPr>
        <w:pStyle w:val="PargrafodaLista"/>
        <w:numPr>
          <w:ilvl w:val="0"/>
          <w:numId w:val="4"/>
        </w:numPr>
      </w:pPr>
      <w:r w:rsidRPr="001664A9">
        <w:t>atende ao interesse público;</w:t>
      </w:r>
    </w:p>
    <w:p w14:paraId="7781EBD5" w14:textId="77777777" w:rsidR="001664A9" w:rsidRDefault="001664A9" w:rsidP="001664A9">
      <w:pPr>
        <w:pStyle w:val="PargrafodaLista"/>
        <w:numPr>
          <w:ilvl w:val="0"/>
          <w:numId w:val="4"/>
        </w:numPr>
      </w:pPr>
      <w:r w:rsidRPr="001664A9">
        <w:t>preserva o patrim</w:t>
      </w:r>
      <w:r w:rsidRPr="001664A9">
        <w:rPr>
          <w:rFonts w:ascii="Aptos" w:hAnsi="Aptos" w:cs="Aptos"/>
        </w:rPr>
        <w:t>ô</w:t>
      </w:r>
      <w:r w:rsidRPr="001664A9">
        <w:t>nio municipal;</w:t>
      </w:r>
    </w:p>
    <w:p w14:paraId="079F8223" w14:textId="77777777" w:rsidR="001664A9" w:rsidRDefault="001664A9" w:rsidP="001664A9">
      <w:pPr>
        <w:pStyle w:val="PargrafodaLista"/>
        <w:numPr>
          <w:ilvl w:val="0"/>
          <w:numId w:val="4"/>
        </w:numPr>
      </w:pPr>
      <w:r w:rsidRPr="001664A9">
        <w:t>possui finalidade social leg</w:t>
      </w:r>
      <w:r w:rsidRPr="001664A9">
        <w:rPr>
          <w:rFonts w:ascii="Aptos" w:hAnsi="Aptos" w:cs="Aptos"/>
        </w:rPr>
        <w:t>í</w:t>
      </w:r>
      <w:r w:rsidRPr="001664A9">
        <w:t>tima;</w:t>
      </w:r>
    </w:p>
    <w:p w14:paraId="7E84AF13" w14:textId="77DD80B4" w:rsidR="001664A9" w:rsidRPr="001664A9" w:rsidRDefault="001664A9" w:rsidP="001664A9">
      <w:pPr>
        <w:pStyle w:val="PargrafodaLista"/>
        <w:numPr>
          <w:ilvl w:val="0"/>
          <w:numId w:val="4"/>
        </w:numPr>
      </w:pPr>
      <w:r w:rsidRPr="001664A9">
        <w:t xml:space="preserve"> apresenta adequada previs</w:t>
      </w:r>
      <w:r w:rsidRPr="001664A9">
        <w:rPr>
          <w:rFonts w:ascii="Aptos" w:hAnsi="Aptos" w:cs="Aptos"/>
        </w:rPr>
        <w:t>ã</w:t>
      </w:r>
      <w:r w:rsidRPr="001664A9">
        <w:t>o de controle e reversibilidade do bem.</w:t>
      </w:r>
    </w:p>
    <w:p w14:paraId="433D7A6B" w14:textId="77777777" w:rsidR="001664A9" w:rsidRPr="001664A9" w:rsidRDefault="001664A9" w:rsidP="001664A9">
      <w:r w:rsidRPr="001664A9">
        <w:t>Assim, esta Comissão é de:</w:t>
      </w:r>
    </w:p>
    <w:p w14:paraId="288E20EE" w14:textId="77777777" w:rsidR="001664A9" w:rsidRPr="001664A9" w:rsidRDefault="001664A9" w:rsidP="001664A9">
      <w:pPr>
        <w:rPr>
          <w:b/>
          <w:bCs/>
        </w:rPr>
      </w:pPr>
      <w:r w:rsidRPr="001664A9">
        <w:rPr>
          <w:b/>
          <w:bCs/>
        </w:rPr>
        <w:t>PARECER FAVORÁVEL à aprovação do Projeto de Lei nº 008/2026.</w:t>
      </w:r>
    </w:p>
    <w:p w14:paraId="53931AA3" w14:textId="0E3434C9" w:rsidR="001664A9" w:rsidRPr="001664A9" w:rsidRDefault="001664A9" w:rsidP="001664A9">
      <w:r w:rsidRPr="001664A9">
        <w:t xml:space="preserve">Sala das Comissões, </w:t>
      </w:r>
      <w:r>
        <w:t>12 de fevereiro de 2026.</w:t>
      </w:r>
    </w:p>
    <w:p w14:paraId="4D71BDB3" w14:textId="4C9EAE15" w:rsidR="001664A9" w:rsidRDefault="001664A9" w:rsidP="001664A9"/>
    <w:p w14:paraId="6F84BD65" w14:textId="1B0373C4" w:rsidR="001664A9" w:rsidRDefault="001664A9" w:rsidP="001664A9">
      <w:r>
        <w:t>SEBASTIÃO DE OLIVEIRA               VILSON LIMA DOS SANTOS JUNIOR</w:t>
      </w:r>
    </w:p>
    <w:p w14:paraId="46B649F3" w14:textId="77777777" w:rsidR="001664A9" w:rsidRDefault="001664A9" w:rsidP="001664A9"/>
    <w:p w14:paraId="2F552E02" w14:textId="65E34327" w:rsidR="001664A9" w:rsidRPr="001664A9" w:rsidRDefault="001664A9" w:rsidP="001664A9">
      <w:r>
        <w:t>JORGE PEREIRA DA SILVA</w:t>
      </w:r>
    </w:p>
    <w:p w14:paraId="6B90B41E" w14:textId="77777777" w:rsidR="001664A9" w:rsidRDefault="001664A9"/>
    <w:sectPr w:rsidR="001664A9" w:rsidSect="001664A9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1A68"/>
    <w:multiLevelType w:val="hybridMultilevel"/>
    <w:tmpl w:val="71D80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87B1E"/>
    <w:multiLevelType w:val="multilevel"/>
    <w:tmpl w:val="EF7C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C6CF5"/>
    <w:multiLevelType w:val="hybridMultilevel"/>
    <w:tmpl w:val="721884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B723F"/>
    <w:multiLevelType w:val="multilevel"/>
    <w:tmpl w:val="5CD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26150">
    <w:abstractNumId w:val="3"/>
  </w:num>
  <w:num w:numId="2" w16cid:durableId="876552820">
    <w:abstractNumId w:val="1"/>
  </w:num>
  <w:num w:numId="3" w16cid:durableId="1457529031">
    <w:abstractNumId w:val="2"/>
  </w:num>
  <w:num w:numId="4" w16cid:durableId="131841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A9"/>
    <w:rsid w:val="001664A9"/>
    <w:rsid w:val="00573644"/>
    <w:rsid w:val="0092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2DEC"/>
  <w15:chartTrackingRefBased/>
  <w15:docId w15:val="{619C8F9D-B96C-4A0B-A8C3-6854DD46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6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6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6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6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6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6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6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6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6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6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6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64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64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64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64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64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64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6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6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6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6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64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64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64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6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64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6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2056</Characters>
  <Application>Microsoft Office Word</Application>
  <DocSecurity>0</DocSecurity>
  <Lines>55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2026-02-12T20:10:00Z</dcterms:created>
  <dcterms:modified xsi:type="dcterms:W3CDTF">2026-02-12T20:21:00Z</dcterms:modified>
</cp:coreProperties>
</file>