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5AAA6" w14:textId="692F9973" w:rsidR="005D1B81" w:rsidRPr="005D1B81" w:rsidRDefault="005D1B81" w:rsidP="005D1B81">
      <w:pPr>
        <w:rPr>
          <w:b/>
          <w:bCs/>
        </w:rPr>
      </w:pPr>
      <w:r w:rsidRPr="005D1B81">
        <w:rPr>
          <w:b/>
          <w:bCs/>
        </w:rPr>
        <w:t xml:space="preserve">PARECER DA COMISSÃO DE JUSTIÇA E REDAÇÃO Nº </w:t>
      </w:r>
      <w:r>
        <w:rPr>
          <w:b/>
          <w:bCs/>
        </w:rPr>
        <w:t>01</w:t>
      </w:r>
      <w:r w:rsidRPr="005D1B81">
        <w:rPr>
          <w:b/>
          <w:bCs/>
        </w:rPr>
        <w:t>/2026</w:t>
      </w:r>
    </w:p>
    <w:p w14:paraId="1A204CF1" w14:textId="77777777" w:rsidR="005D1B81" w:rsidRPr="005D1B81" w:rsidRDefault="005D1B81" w:rsidP="005D1B81">
      <w:r w:rsidRPr="005D1B81">
        <w:rPr>
          <w:b/>
          <w:bCs/>
        </w:rPr>
        <w:t>Projeto de Lei nº 001/2026</w:t>
      </w:r>
    </w:p>
    <w:p w14:paraId="64347A96" w14:textId="77777777" w:rsidR="005D1B81" w:rsidRPr="005D1B81" w:rsidRDefault="005D1B81" w:rsidP="005D1B81">
      <w:pPr>
        <w:ind w:left="3540"/>
        <w:jc w:val="both"/>
        <w:rPr>
          <w:b/>
          <w:bCs/>
        </w:rPr>
      </w:pPr>
      <w:r w:rsidRPr="005D1B81">
        <w:rPr>
          <w:b/>
          <w:bCs/>
        </w:rPr>
        <w:t>EMENTA</w:t>
      </w:r>
    </w:p>
    <w:p w14:paraId="4C4FCB4F" w14:textId="77777777" w:rsidR="005D1B81" w:rsidRPr="005D1B81" w:rsidRDefault="005D1B81" w:rsidP="005D1B81">
      <w:pPr>
        <w:ind w:left="3540"/>
        <w:jc w:val="both"/>
      </w:pPr>
      <w:r w:rsidRPr="005D1B81">
        <w:t>Altera o art. 1º da Lei nº 3.290/2025, que autoriza o Poder Executivo a contratar operação de crédito com o Banco do Brasil S.A., e dá outras providências.</w:t>
      </w:r>
    </w:p>
    <w:p w14:paraId="2C376CC4" w14:textId="77777777" w:rsidR="005D1B81" w:rsidRPr="005D1B81" w:rsidRDefault="005D1B81" w:rsidP="005D1B81">
      <w:pPr>
        <w:rPr>
          <w:b/>
          <w:bCs/>
        </w:rPr>
      </w:pPr>
      <w:r w:rsidRPr="005D1B81">
        <w:rPr>
          <w:b/>
          <w:bCs/>
        </w:rPr>
        <w:t>RELATÓRIO</w:t>
      </w:r>
    </w:p>
    <w:p w14:paraId="65547796" w14:textId="1FE7E8CF" w:rsidR="005D1B81" w:rsidRPr="005D1B81" w:rsidRDefault="005D1B81" w:rsidP="005D1B81">
      <w:pPr>
        <w:jc w:val="both"/>
      </w:pPr>
      <w:r w:rsidRPr="005D1B81">
        <w:t xml:space="preserve">Trata-se do </w:t>
      </w:r>
      <w:r w:rsidRPr="005D1B81">
        <w:rPr>
          <w:b/>
          <w:bCs/>
        </w:rPr>
        <w:t>Projeto de Lei nº 001/2026</w:t>
      </w:r>
      <w:r w:rsidRPr="005D1B81">
        <w:t xml:space="preserve">, de iniciativa do Poder Executivo Municipal, que tem por finalidade alterar a redação do art. 1º da Lei nº 3.290/2025, para </w:t>
      </w:r>
      <w:r w:rsidRPr="005D1B81">
        <w:rPr>
          <w:b/>
          <w:bCs/>
        </w:rPr>
        <w:t>ampliar as destinações possíveis dos recursos oriundos da operação de crédito</w:t>
      </w:r>
      <w:r w:rsidRPr="005D1B81">
        <w:t xml:space="preserve">, mantendo-se o limite autorizado de </w:t>
      </w:r>
      <w:r w:rsidRPr="005D1B81">
        <w:rPr>
          <w:b/>
          <w:bCs/>
        </w:rPr>
        <w:t>R$ 5.000.000,00</w:t>
      </w:r>
      <w:r w:rsidRPr="005D1B81">
        <w:t>, bem como a observância das normas da Lei de Responsabilidade Fiscal e da Resolução CMN nº 4.995/</w:t>
      </w:r>
      <w:proofErr w:type="gramStart"/>
      <w:r w:rsidRPr="005D1B81">
        <w:t xml:space="preserve">2022 </w:t>
      </w:r>
      <w:r>
        <w:t>.</w:t>
      </w:r>
      <w:proofErr w:type="gramEnd"/>
    </w:p>
    <w:p w14:paraId="3877C3C9" w14:textId="77777777" w:rsidR="005D1B81" w:rsidRPr="005D1B81" w:rsidRDefault="005D1B81" w:rsidP="005D1B81">
      <w:pPr>
        <w:jc w:val="both"/>
      </w:pPr>
      <w:r w:rsidRPr="005D1B81">
        <w:t xml:space="preserve">A proposta inclui, de forma expressa, a possibilidade de aplicação dos recursos na </w:t>
      </w:r>
      <w:r w:rsidRPr="005D1B81">
        <w:rPr>
          <w:b/>
          <w:bCs/>
        </w:rPr>
        <w:t>aquisição de imóveis, veículos e ativos de tecnologia da informação</w:t>
      </w:r>
      <w:r w:rsidRPr="005D1B81">
        <w:t>, permanecendo vedada a utilização em despesas correntes.</w:t>
      </w:r>
    </w:p>
    <w:p w14:paraId="659EC42B" w14:textId="77777777" w:rsidR="005D1B81" w:rsidRPr="005D1B81" w:rsidRDefault="005D1B81" w:rsidP="005D1B81">
      <w:pPr>
        <w:rPr>
          <w:b/>
          <w:bCs/>
        </w:rPr>
      </w:pPr>
      <w:r w:rsidRPr="005D1B81">
        <w:rPr>
          <w:b/>
          <w:bCs/>
        </w:rPr>
        <w:t>ANÁLISE</w:t>
      </w:r>
    </w:p>
    <w:p w14:paraId="16D890C5" w14:textId="77777777" w:rsidR="005D1B81" w:rsidRPr="005D1B81" w:rsidRDefault="005D1B81" w:rsidP="005D1B81">
      <w:pPr>
        <w:jc w:val="both"/>
      </w:pPr>
      <w:r w:rsidRPr="005D1B81">
        <w:t xml:space="preserve">No que tange à </w:t>
      </w:r>
      <w:r w:rsidRPr="005D1B81">
        <w:rPr>
          <w:b/>
          <w:bCs/>
        </w:rPr>
        <w:t>competência legislativa</w:t>
      </w:r>
      <w:r w:rsidRPr="005D1B81">
        <w:t>, verifica-se que a matéria é de iniciativa legítima do Chefe do Poder Executivo, nos termos da Constituição Federal e da Lei Orgânica Municipal, uma vez que trata de operação de crédito e planejamento de investimentos públicos.</w:t>
      </w:r>
    </w:p>
    <w:p w14:paraId="0D36A5AB" w14:textId="77777777" w:rsidR="005D1B81" w:rsidRPr="005D1B81" w:rsidRDefault="005D1B81" w:rsidP="005D1B81">
      <w:pPr>
        <w:jc w:val="both"/>
      </w:pPr>
      <w:r w:rsidRPr="005D1B81">
        <w:t xml:space="preserve">Sob o aspecto </w:t>
      </w:r>
      <w:r w:rsidRPr="005D1B81">
        <w:rPr>
          <w:b/>
          <w:bCs/>
        </w:rPr>
        <w:t>legal e constitucional</w:t>
      </w:r>
      <w:r w:rsidRPr="005D1B81">
        <w:t>, o projeto respeita:</w:t>
      </w:r>
    </w:p>
    <w:p w14:paraId="047E4B45" w14:textId="77777777" w:rsidR="005D1B81" w:rsidRPr="005D1B81" w:rsidRDefault="005D1B81" w:rsidP="005D1B81">
      <w:pPr>
        <w:numPr>
          <w:ilvl w:val="0"/>
          <w:numId w:val="1"/>
        </w:numPr>
        <w:jc w:val="both"/>
      </w:pPr>
      <w:r w:rsidRPr="005D1B81">
        <w:t>o art. 167, inciso III, da Constituição Federal;</w:t>
      </w:r>
    </w:p>
    <w:p w14:paraId="7C1A47BE" w14:textId="77777777" w:rsidR="005D1B81" w:rsidRPr="005D1B81" w:rsidRDefault="005D1B81" w:rsidP="005D1B81">
      <w:pPr>
        <w:numPr>
          <w:ilvl w:val="0"/>
          <w:numId w:val="1"/>
        </w:numPr>
        <w:jc w:val="both"/>
      </w:pPr>
      <w:r w:rsidRPr="005D1B81">
        <w:t xml:space="preserve">os </w:t>
      </w:r>
      <w:proofErr w:type="spellStart"/>
      <w:r w:rsidRPr="005D1B81">
        <w:t>arts</w:t>
      </w:r>
      <w:proofErr w:type="spellEnd"/>
      <w:r w:rsidRPr="005D1B81">
        <w:t>. 32 e 35 da Lei Complementar nº 101/2000 (Lei de Responsabilidade Fiscal);</w:t>
      </w:r>
    </w:p>
    <w:p w14:paraId="173F2E46" w14:textId="77777777" w:rsidR="005D1B81" w:rsidRPr="005D1B81" w:rsidRDefault="005D1B81" w:rsidP="005D1B81">
      <w:pPr>
        <w:numPr>
          <w:ilvl w:val="0"/>
          <w:numId w:val="1"/>
        </w:numPr>
        <w:jc w:val="both"/>
      </w:pPr>
      <w:r w:rsidRPr="005D1B81">
        <w:t>a Resolução CMN nº 4.995/2022.</w:t>
      </w:r>
    </w:p>
    <w:p w14:paraId="6DDEFCC8" w14:textId="77777777" w:rsidR="005D1B81" w:rsidRPr="005D1B81" w:rsidRDefault="005D1B81" w:rsidP="005D1B81">
      <w:pPr>
        <w:jc w:val="both"/>
      </w:pPr>
      <w:r w:rsidRPr="005D1B81">
        <w:lastRenderedPageBreak/>
        <w:t xml:space="preserve">A alteração proposta é </w:t>
      </w:r>
      <w:r w:rsidRPr="005D1B81">
        <w:rPr>
          <w:b/>
          <w:bCs/>
        </w:rPr>
        <w:t>pontual</w:t>
      </w:r>
      <w:r w:rsidRPr="005D1B81">
        <w:t xml:space="preserve">, não implica aumento do valor autorizado, não cria despesa corrente e mantém a finalidade exclusiva em </w:t>
      </w:r>
      <w:r w:rsidRPr="005D1B81">
        <w:rPr>
          <w:b/>
          <w:bCs/>
        </w:rPr>
        <w:t>despesas de capital</w:t>
      </w:r>
      <w:r w:rsidRPr="005D1B81">
        <w:t>, inexistindo vícios de constitucionalidade, ilegalidade ou técnica legislativa.</w:t>
      </w:r>
    </w:p>
    <w:p w14:paraId="1E947E31" w14:textId="77777777" w:rsidR="005D1B81" w:rsidRPr="005D1B81" w:rsidRDefault="005D1B81" w:rsidP="005D1B81">
      <w:pPr>
        <w:rPr>
          <w:b/>
          <w:bCs/>
        </w:rPr>
      </w:pPr>
      <w:r w:rsidRPr="005D1B81">
        <w:rPr>
          <w:b/>
          <w:bCs/>
        </w:rPr>
        <w:t>VOTO DO RELATOR</w:t>
      </w:r>
    </w:p>
    <w:p w14:paraId="41B9E941" w14:textId="77777777" w:rsidR="005D1B81" w:rsidRPr="005D1B81" w:rsidRDefault="005D1B81" w:rsidP="005D1B81">
      <w:pPr>
        <w:jc w:val="both"/>
      </w:pPr>
      <w:r w:rsidRPr="005D1B81">
        <w:t xml:space="preserve">Diante do exposto, </w:t>
      </w:r>
      <w:r w:rsidRPr="005D1B81">
        <w:rPr>
          <w:b/>
          <w:bCs/>
        </w:rPr>
        <w:t>opino pela constitucionalidade, legalidade e boa técnica legislativa</w:t>
      </w:r>
      <w:r w:rsidRPr="005D1B81">
        <w:t xml:space="preserve">, manifestando-me </w:t>
      </w:r>
      <w:r w:rsidRPr="005D1B81">
        <w:rPr>
          <w:b/>
          <w:bCs/>
        </w:rPr>
        <w:t>FAVORAVELMENTE</w:t>
      </w:r>
      <w:r w:rsidRPr="005D1B81">
        <w:t xml:space="preserve"> à aprovação do </w:t>
      </w:r>
      <w:r w:rsidRPr="005D1B81">
        <w:rPr>
          <w:b/>
          <w:bCs/>
        </w:rPr>
        <w:t>Projeto de Lei nº 001/2026</w:t>
      </w:r>
      <w:r w:rsidRPr="005D1B81">
        <w:t>.</w:t>
      </w:r>
    </w:p>
    <w:p w14:paraId="14363915" w14:textId="77777777" w:rsidR="005D1B81" w:rsidRPr="005D1B81" w:rsidRDefault="005D1B81" w:rsidP="005D1B81">
      <w:pPr>
        <w:rPr>
          <w:b/>
          <w:bCs/>
        </w:rPr>
      </w:pPr>
      <w:r w:rsidRPr="005D1B81">
        <w:rPr>
          <w:b/>
          <w:bCs/>
        </w:rPr>
        <w:t>CONCLUSÃO DA COMISSÃO</w:t>
      </w:r>
    </w:p>
    <w:p w14:paraId="7F38A5A1" w14:textId="77777777" w:rsidR="005D1B81" w:rsidRPr="005D1B81" w:rsidRDefault="005D1B81" w:rsidP="005D1B81">
      <w:pPr>
        <w:jc w:val="both"/>
      </w:pPr>
      <w:r w:rsidRPr="005D1B81">
        <w:t xml:space="preserve">A Comissão de Justiça e Redação, por unanimidade, </w:t>
      </w:r>
      <w:r w:rsidRPr="005D1B81">
        <w:rPr>
          <w:b/>
          <w:bCs/>
        </w:rPr>
        <w:t>acompanha o voto do Relator</w:t>
      </w:r>
      <w:r w:rsidRPr="005D1B81">
        <w:t xml:space="preserve">, emitindo </w:t>
      </w:r>
      <w:r w:rsidRPr="005D1B81">
        <w:rPr>
          <w:b/>
          <w:bCs/>
        </w:rPr>
        <w:t>PARECER FAVORÁVEL</w:t>
      </w:r>
      <w:r w:rsidRPr="005D1B81">
        <w:t xml:space="preserve"> à tramitação e aprovação do Projeto de Lei nº 001/2026.</w:t>
      </w:r>
    </w:p>
    <w:p w14:paraId="3B370ADF" w14:textId="1D6A4B4E" w:rsidR="005D1B81" w:rsidRPr="005D1B81" w:rsidRDefault="005D1B81" w:rsidP="005D1B81">
      <w:pPr>
        <w:jc w:val="both"/>
      </w:pPr>
      <w:r w:rsidRPr="005D1B81">
        <w:t xml:space="preserve">Sala das Sessões da Comissão de Justiça e Redação da Câmara Municipal de Vereadores de Santo Antônio do Sudoeste/PR, </w:t>
      </w:r>
      <w:r>
        <w:t xml:space="preserve">12 </w:t>
      </w:r>
      <w:r w:rsidRPr="005D1B81">
        <w:t>de janeiro de 2026.</w:t>
      </w:r>
    </w:p>
    <w:p w14:paraId="49A8F0BE" w14:textId="11D7B7B8" w:rsidR="005D1B81" w:rsidRPr="005D1B81" w:rsidRDefault="005D1B81" w:rsidP="005D1B81"/>
    <w:p w14:paraId="6EDF6F8E" w14:textId="77777777" w:rsidR="005D1B81" w:rsidRPr="005D1B81" w:rsidRDefault="005D1B81" w:rsidP="005D1B81">
      <w:pPr>
        <w:spacing w:after="0" w:line="240" w:lineRule="auto"/>
        <w:rPr>
          <w:b/>
          <w:bCs/>
        </w:rPr>
      </w:pPr>
      <w:r w:rsidRPr="005D1B81">
        <w:rPr>
          <w:b/>
          <w:bCs/>
        </w:rPr>
        <w:t>__________________________________</w:t>
      </w:r>
      <w:r w:rsidRPr="005D1B81">
        <w:br/>
      </w:r>
      <w:r w:rsidRPr="005D1B81">
        <w:rPr>
          <w:b/>
          <w:bCs/>
        </w:rPr>
        <w:t>CLAUDIO ALAIN GUTERRES DO CARMO</w:t>
      </w:r>
    </w:p>
    <w:p w14:paraId="712879CB" w14:textId="62AF01A8" w:rsidR="005D1B81" w:rsidRDefault="005D1B81" w:rsidP="005D1B81">
      <w:pPr>
        <w:spacing w:after="0" w:line="240" w:lineRule="auto"/>
      </w:pPr>
      <w:r w:rsidRPr="005D1B81">
        <w:t>Presidente</w:t>
      </w:r>
    </w:p>
    <w:p w14:paraId="17044659" w14:textId="77777777" w:rsidR="005D1B81" w:rsidRPr="005D1B81" w:rsidRDefault="005D1B81" w:rsidP="005D1B81">
      <w:pPr>
        <w:spacing w:after="0" w:line="240" w:lineRule="auto"/>
      </w:pPr>
    </w:p>
    <w:p w14:paraId="7A58073B" w14:textId="77777777" w:rsidR="005D1B81" w:rsidRPr="005D1B81" w:rsidRDefault="005D1B81" w:rsidP="005D1B81">
      <w:pPr>
        <w:spacing w:after="0" w:line="240" w:lineRule="auto"/>
        <w:rPr>
          <w:b/>
          <w:bCs/>
        </w:rPr>
      </w:pPr>
      <w:r w:rsidRPr="005D1B81">
        <w:rPr>
          <w:b/>
          <w:bCs/>
        </w:rPr>
        <w:t>__________________________________</w:t>
      </w:r>
      <w:r w:rsidRPr="005D1B81">
        <w:br/>
      </w:r>
      <w:r w:rsidRPr="005D1B81">
        <w:rPr>
          <w:b/>
          <w:bCs/>
        </w:rPr>
        <w:t>CLAIRTON CAUDURO</w:t>
      </w:r>
    </w:p>
    <w:p w14:paraId="38D5599B" w14:textId="71F90C41" w:rsidR="005D1B81" w:rsidRDefault="005D1B81" w:rsidP="005D1B81">
      <w:pPr>
        <w:spacing w:after="0" w:line="240" w:lineRule="auto"/>
      </w:pPr>
      <w:r w:rsidRPr="005D1B81">
        <w:t>Relator(a)</w:t>
      </w:r>
    </w:p>
    <w:p w14:paraId="471C798F" w14:textId="77777777" w:rsidR="005D1B81" w:rsidRPr="005D1B81" w:rsidRDefault="005D1B81" w:rsidP="005D1B81">
      <w:pPr>
        <w:spacing w:after="0" w:line="240" w:lineRule="auto"/>
      </w:pPr>
    </w:p>
    <w:p w14:paraId="7586161D" w14:textId="77777777" w:rsidR="005D1B81" w:rsidRDefault="005D1B81" w:rsidP="005D1B81">
      <w:pPr>
        <w:spacing w:after="0" w:line="240" w:lineRule="auto"/>
        <w:rPr>
          <w:b/>
          <w:bCs/>
        </w:rPr>
      </w:pPr>
      <w:r w:rsidRPr="005D1B81">
        <w:rPr>
          <w:b/>
          <w:bCs/>
        </w:rPr>
        <w:t>__________________________________</w:t>
      </w:r>
    </w:p>
    <w:p w14:paraId="6BDB68B2" w14:textId="65FEE1EC" w:rsidR="005D1B81" w:rsidRPr="005D1B81" w:rsidRDefault="005D1B81" w:rsidP="005D1B81">
      <w:pPr>
        <w:spacing w:after="0" w:line="240" w:lineRule="auto"/>
      </w:pPr>
      <w:r w:rsidRPr="005D1B81">
        <w:rPr>
          <w:b/>
          <w:bCs/>
        </w:rPr>
        <w:t>MICHELI ALVES DE LIMA</w:t>
      </w:r>
      <w:r w:rsidRPr="005D1B81">
        <w:rPr>
          <w:b/>
          <w:bCs/>
        </w:rPr>
        <w:br/>
      </w:r>
      <w:r w:rsidRPr="005D1B81">
        <w:t>Secretário(a)</w:t>
      </w:r>
    </w:p>
    <w:p w14:paraId="48261733" w14:textId="77777777" w:rsidR="005D1B81" w:rsidRDefault="005D1B81" w:rsidP="005D1B81">
      <w:pPr>
        <w:spacing w:after="0" w:line="240" w:lineRule="auto"/>
      </w:pPr>
    </w:p>
    <w:sectPr w:rsidR="005D1B81" w:rsidSect="005D1B81"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02588B"/>
    <w:multiLevelType w:val="multilevel"/>
    <w:tmpl w:val="2E66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8811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B81"/>
    <w:rsid w:val="000309E5"/>
    <w:rsid w:val="005D1B81"/>
    <w:rsid w:val="00A3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D99F6"/>
  <w15:chartTrackingRefBased/>
  <w15:docId w15:val="{6BF310BE-D4A6-42E5-A9E4-05FE56E11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D1B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D1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D1B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D1B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D1B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D1B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D1B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D1B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D1B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D1B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D1B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D1B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1B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D1B8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D1B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D1B8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D1B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D1B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D1B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D1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D1B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D1B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D1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D1B8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D1B8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D1B8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D1B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D1B8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D1B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345</Words>
  <Characters>1961</Characters>
  <Application>Microsoft Office Word</Application>
  <DocSecurity>0</DocSecurity>
  <Lines>47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2026-01-12T12:59:00Z</cp:lastPrinted>
  <dcterms:created xsi:type="dcterms:W3CDTF">2026-01-12T12:56:00Z</dcterms:created>
  <dcterms:modified xsi:type="dcterms:W3CDTF">2026-01-12T13:28:00Z</dcterms:modified>
</cp:coreProperties>
</file>