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2D1E" w14:textId="77777777" w:rsidR="004167CF" w:rsidRPr="004167CF" w:rsidRDefault="004167CF" w:rsidP="004167CF">
      <w:r w:rsidRPr="004167CF">
        <w:rPr>
          <w:b/>
          <w:bCs/>
        </w:rPr>
        <w:t>PARECER DA COMISSÃO DE FINANÇAS E ORÇAMENTO Nº 110/2025</w:t>
      </w:r>
    </w:p>
    <w:p w14:paraId="7E4B93D6" w14:textId="77777777" w:rsidR="004167CF" w:rsidRPr="004167CF" w:rsidRDefault="004167CF" w:rsidP="004167CF">
      <w:r w:rsidRPr="004167CF">
        <w:rPr>
          <w:b/>
          <w:bCs/>
        </w:rPr>
        <w:t>COMISSÃO DE FINANÇAS E ORÇAMENTO</w:t>
      </w:r>
    </w:p>
    <w:p w14:paraId="347384EF" w14:textId="77777777" w:rsidR="004167CF" w:rsidRPr="004167CF" w:rsidRDefault="004167CF" w:rsidP="004167CF">
      <w:r w:rsidRPr="004167CF">
        <w:rPr>
          <w:b/>
          <w:bCs/>
        </w:rPr>
        <w:t>Autor:</w:t>
      </w:r>
      <w:r w:rsidRPr="004167CF">
        <w:t xml:space="preserve"> Poder Executivo Municipal</w:t>
      </w:r>
      <w:r w:rsidRPr="004167CF">
        <w:br/>
      </w:r>
      <w:r w:rsidRPr="004167CF">
        <w:rPr>
          <w:b/>
          <w:bCs/>
        </w:rPr>
        <w:t>Matéria:</w:t>
      </w:r>
      <w:r w:rsidRPr="004167CF">
        <w:t xml:space="preserve"> Projeto de Lei nº 142/2025</w:t>
      </w:r>
      <w:r w:rsidRPr="004167CF">
        <w:br/>
      </w:r>
      <w:r w:rsidRPr="004167CF">
        <w:rPr>
          <w:b/>
          <w:bCs/>
        </w:rPr>
        <w:t>Emenda analisada:</w:t>
      </w:r>
      <w:r w:rsidRPr="004167CF">
        <w:t xml:space="preserve"> Emenda Modificativa nº 08/2025</w:t>
      </w:r>
    </w:p>
    <w:p w14:paraId="4EBF98F8" w14:textId="006DDA5F" w:rsidR="004167CF" w:rsidRPr="004167CF" w:rsidRDefault="004167CF" w:rsidP="004167CF"/>
    <w:p w14:paraId="275C3B43" w14:textId="77777777" w:rsidR="004167CF" w:rsidRPr="004167CF" w:rsidRDefault="004167CF" w:rsidP="004167CF">
      <w:pPr>
        <w:rPr>
          <w:b/>
          <w:bCs/>
        </w:rPr>
      </w:pPr>
      <w:r w:rsidRPr="004167CF">
        <w:rPr>
          <w:b/>
          <w:bCs/>
        </w:rPr>
        <w:t>EMENTA</w:t>
      </w:r>
    </w:p>
    <w:p w14:paraId="185A32AA" w14:textId="77777777" w:rsidR="004167CF" w:rsidRPr="004167CF" w:rsidRDefault="004167CF" w:rsidP="004167CF">
      <w:pPr>
        <w:ind w:left="2124"/>
        <w:jc w:val="both"/>
      </w:pPr>
      <w:r w:rsidRPr="004167CF">
        <w:t>Projeto de Lei nº 142/2025. Concessão de Direito Real de Uso de barracão industrial à empresa ELITE Pulverizadores e Barras Hidráulicas Ltda. Emenda Modificativa nº 08/2025 que adequa a finalidade da concessão. Análise financeira e orçamentária. Ausência de impacto financeiro direto ao Município. Compatibilidade com a Lei de Responsabilidade Fiscal. Parecer favorável.</w:t>
      </w:r>
    </w:p>
    <w:p w14:paraId="261B4D72" w14:textId="77777777" w:rsidR="004167CF" w:rsidRPr="004167CF" w:rsidRDefault="004167CF" w:rsidP="004167CF">
      <w:pPr>
        <w:rPr>
          <w:b/>
          <w:bCs/>
        </w:rPr>
      </w:pPr>
      <w:r w:rsidRPr="004167CF">
        <w:rPr>
          <w:b/>
          <w:bCs/>
        </w:rPr>
        <w:t>RELATÓRIO</w:t>
      </w:r>
    </w:p>
    <w:p w14:paraId="0076D381" w14:textId="77777777" w:rsidR="004167CF" w:rsidRPr="004167CF" w:rsidRDefault="004167CF" w:rsidP="004167CF">
      <w:pPr>
        <w:jc w:val="both"/>
      </w:pPr>
      <w:r w:rsidRPr="004167CF">
        <w:t xml:space="preserve">Trata-se do Projeto de Lei nº 142/2025, de autoria do Poder Executivo Municipal, que autoriza a Concessão de Direito Real de Uso de barracão industrial à empresa </w:t>
      </w:r>
      <w:r w:rsidRPr="004167CF">
        <w:rPr>
          <w:b/>
          <w:bCs/>
        </w:rPr>
        <w:t>ELITE Pulverizadores e Barras Hidráulicas Ltda</w:t>
      </w:r>
      <w:r w:rsidRPr="004167CF">
        <w:t>, como forma de incentivo à industrialização, nos termos da Lei Municipal nº 1.593/2003.</w:t>
      </w:r>
    </w:p>
    <w:p w14:paraId="699C9B1B" w14:textId="77777777" w:rsidR="004167CF" w:rsidRPr="004167CF" w:rsidRDefault="004167CF" w:rsidP="004167CF">
      <w:pPr>
        <w:jc w:val="both"/>
      </w:pPr>
      <w:r w:rsidRPr="004167CF">
        <w:t xml:space="preserve">Também integra a análise desta Comissão a </w:t>
      </w:r>
      <w:r w:rsidRPr="004167CF">
        <w:rPr>
          <w:b/>
          <w:bCs/>
        </w:rPr>
        <w:t>Emenda Modificativa nº 08/2025</w:t>
      </w:r>
      <w:r w:rsidRPr="004167CF">
        <w:t>, que altera o inciso III do art. 1º do projeto, ajustando a finalidade da concessão à real atividade econômica da empresa beneficiada.</w:t>
      </w:r>
    </w:p>
    <w:p w14:paraId="25F2D02B" w14:textId="77777777" w:rsidR="004167CF" w:rsidRPr="004167CF" w:rsidRDefault="004167CF" w:rsidP="004167CF">
      <w:pPr>
        <w:rPr>
          <w:b/>
          <w:bCs/>
        </w:rPr>
      </w:pPr>
      <w:r w:rsidRPr="004167CF">
        <w:rPr>
          <w:b/>
          <w:bCs/>
        </w:rPr>
        <w:t>ANÁLISE</w:t>
      </w:r>
    </w:p>
    <w:p w14:paraId="6F28D5C3" w14:textId="77777777" w:rsidR="004167CF" w:rsidRPr="004167CF" w:rsidRDefault="004167CF" w:rsidP="004167CF">
      <w:pPr>
        <w:jc w:val="both"/>
      </w:pPr>
      <w:r w:rsidRPr="004167CF">
        <w:t>No exame dos aspectos financeiros e orçamentários, verifica-se que:</w:t>
      </w:r>
    </w:p>
    <w:p w14:paraId="0C9D995F" w14:textId="77777777" w:rsidR="004167CF" w:rsidRPr="004167CF" w:rsidRDefault="004167CF" w:rsidP="004167CF">
      <w:pPr>
        <w:numPr>
          <w:ilvl w:val="0"/>
          <w:numId w:val="1"/>
        </w:numPr>
        <w:jc w:val="both"/>
      </w:pPr>
      <w:r w:rsidRPr="004167CF">
        <w:t xml:space="preserve">A concessão do direito real de uso ocorre </w:t>
      </w:r>
      <w:r w:rsidRPr="004167CF">
        <w:rPr>
          <w:b/>
          <w:bCs/>
        </w:rPr>
        <w:t>a título gratuito, com encargos</w:t>
      </w:r>
      <w:r w:rsidRPr="004167CF">
        <w:t>, não caracterizando alienação do bem público;</w:t>
      </w:r>
    </w:p>
    <w:p w14:paraId="15118AFC" w14:textId="77777777" w:rsidR="004167CF" w:rsidRPr="004167CF" w:rsidRDefault="004167CF" w:rsidP="004167CF">
      <w:pPr>
        <w:numPr>
          <w:ilvl w:val="0"/>
          <w:numId w:val="1"/>
        </w:numPr>
        <w:jc w:val="both"/>
      </w:pPr>
      <w:r w:rsidRPr="004167CF">
        <w:t>A proposição não gera criação de despesa permanente nem impacto financeiro direto imediato ao orçamento municipal;</w:t>
      </w:r>
    </w:p>
    <w:p w14:paraId="5D0DA53C" w14:textId="77777777" w:rsidR="004167CF" w:rsidRPr="004167CF" w:rsidRDefault="004167CF" w:rsidP="004167CF">
      <w:pPr>
        <w:numPr>
          <w:ilvl w:val="0"/>
          <w:numId w:val="1"/>
        </w:numPr>
        <w:jc w:val="both"/>
      </w:pPr>
      <w:r w:rsidRPr="004167CF">
        <w:t>A medida visa estimular a atividade industrial, a geração de empregos e o desenvolvimento econômico local, com potencial incremento indireto da arrecadação municipal;</w:t>
      </w:r>
    </w:p>
    <w:p w14:paraId="6F88D7C5" w14:textId="77777777" w:rsidR="004167CF" w:rsidRPr="004167CF" w:rsidRDefault="004167CF" w:rsidP="004167CF">
      <w:pPr>
        <w:numPr>
          <w:ilvl w:val="0"/>
          <w:numId w:val="1"/>
        </w:numPr>
        <w:jc w:val="both"/>
      </w:pPr>
      <w:r w:rsidRPr="004167CF">
        <w:lastRenderedPageBreak/>
        <w:t xml:space="preserve">A </w:t>
      </w:r>
      <w:r w:rsidRPr="004167CF">
        <w:rPr>
          <w:b/>
          <w:bCs/>
        </w:rPr>
        <w:t>Emenda Modificativa nº 08/2025</w:t>
      </w:r>
      <w:r w:rsidRPr="004167CF">
        <w:t xml:space="preserve"> não altera os aspectos financeiros do projeto, limitando-se à adequação da finalidade da atividade econômica;</w:t>
      </w:r>
    </w:p>
    <w:p w14:paraId="6FCA8CC3" w14:textId="77777777" w:rsidR="004167CF" w:rsidRPr="004167CF" w:rsidRDefault="004167CF" w:rsidP="004167CF">
      <w:pPr>
        <w:numPr>
          <w:ilvl w:val="0"/>
          <w:numId w:val="1"/>
        </w:numPr>
        <w:jc w:val="both"/>
      </w:pPr>
      <w:r w:rsidRPr="004167CF">
        <w:t xml:space="preserve">O Projeto de Lei e a emenda observam os princípios da </w:t>
      </w:r>
      <w:r w:rsidRPr="004167CF">
        <w:rPr>
          <w:b/>
          <w:bCs/>
        </w:rPr>
        <w:t>Lei Complementar nº 101/2000 (Lei de Responsabilidade Fiscal)</w:t>
      </w:r>
      <w:r w:rsidRPr="004167CF">
        <w:t>.</w:t>
      </w:r>
    </w:p>
    <w:p w14:paraId="4886F9C5" w14:textId="77777777" w:rsidR="004167CF" w:rsidRPr="004167CF" w:rsidRDefault="004167CF" w:rsidP="004167CF">
      <w:pPr>
        <w:jc w:val="both"/>
      </w:pPr>
      <w:r w:rsidRPr="004167CF">
        <w:t>Assim, a matéria mostra-se compatível com o equilíbrio das contas públicas e com o orçamento municipal.</w:t>
      </w:r>
    </w:p>
    <w:p w14:paraId="2086812F" w14:textId="77777777" w:rsidR="004167CF" w:rsidRPr="004167CF" w:rsidRDefault="004167CF" w:rsidP="004167CF">
      <w:pPr>
        <w:rPr>
          <w:b/>
          <w:bCs/>
        </w:rPr>
      </w:pPr>
      <w:r w:rsidRPr="004167CF">
        <w:rPr>
          <w:b/>
          <w:bCs/>
        </w:rPr>
        <w:t>VOTO</w:t>
      </w:r>
    </w:p>
    <w:p w14:paraId="63169D0C" w14:textId="77777777" w:rsidR="004167CF" w:rsidRPr="004167CF" w:rsidRDefault="004167CF" w:rsidP="004167CF">
      <w:pPr>
        <w:jc w:val="both"/>
      </w:pPr>
      <w:r w:rsidRPr="004167CF">
        <w:t xml:space="preserve">Diante do exposto, </w:t>
      </w:r>
      <w:r w:rsidRPr="004167CF">
        <w:rPr>
          <w:b/>
          <w:bCs/>
        </w:rPr>
        <w:t>voto favoravelmente</w:t>
      </w:r>
      <w:r w:rsidRPr="004167CF">
        <w:t xml:space="preserve"> à aprovação do </w:t>
      </w:r>
      <w:r w:rsidRPr="004167CF">
        <w:rPr>
          <w:b/>
          <w:bCs/>
        </w:rPr>
        <w:t>Projeto de Lei nº 142/2025</w:t>
      </w:r>
      <w:r w:rsidRPr="004167CF">
        <w:t xml:space="preserve">, bem como da </w:t>
      </w:r>
      <w:r w:rsidRPr="004167CF">
        <w:rPr>
          <w:b/>
          <w:bCs/>
        </w:rPr>
        <w:t>Emenda Modificativa nº 08/2025</w:t>
      </w:r>
      <w:r w:rsidRPr="004167CF">
        <w:t>.</w:t>
      </w:r>
    </w:p>
    <w:p w14:paraId="401F0D65" w14:textId="77777777" w:rsidR="004167CF" w:rsidRPr="004167CF" w:rsidRDefault="004167CF" w:rsidP="004167CF">
      <w:pPr>
        <w:jc w:val="both"/>
        <w:rPr>
          <w:b/>
          <w:bCs/>
        </w:rPr>
      </w:pPr>
      <w:r w:rsidRPr="004167CF">
        <w:rPr>
          <w:b/>
          <w:bCs/>
        </w:rPr>
        <w:t>CONCLUSÃO</w:t>
      </w:r>
    </w:p>
    <w:p w14:paraId="0251B17D" w14:textId="77777777" w:rsidR="004167CF" w:rsidRPr="004167CF" w:rsidRDefault="004167CF" w:rsidP="004167CF">
      <w:pPr>
        <w:jc w:val="both"/>
      </w:pPr>
      <w:r w:rsidRPr="004167CF">
        <w:t xml:space="preserve">A </w:t>
      </w:r>
      <w:r w:rsidRPr="004167CF">
        <w:rPr>
          <w:b/>
          <w:bCs/>
        </w:rPr>
        <w:t>Comissão de Finanças e Orçamento</w:t>
      </w:r>
      <w:r w:rsidRPr="004167CF">
        <w:t xml:space="preserve"> opina </w:t>
      </w:r>
      <w:r w:rsidRPr="004167CF">
        <w:rPr>
          <w:b/>
          <w:bCs/>
        </w:rPr>
        <w:t>favoravelmente</w:t>
      </w:r>
      <w:r w:rsidRPr="004167CF">
        <w:t xml:space="preserve"> à aprovação do Projeto de Lei nº 142/2025 e da Emenda Modificativa nº 08/2025, recomendando sua tramitação e deliberação pelo Plenário.</w:t>
      </w:r>
    </w:p>
    <w:p w14:paraId="509F2690" w14:textId="77777777" w:rsidR="004167CF" w:rsidRPr="004167CF" w:rsidRDefault="004167CF" w:rsidP="004167CF">
      <w:pPr>
        <w:jc w:val="both"/>
      </w:pPr>
      <w:r w:rsidRPr="004167CF">
        <w:t>Sala das Sessões da Comissão de Finanças e Orçamento da Câmara Municipal de Vereadores de Santo Antônio do Sudoeste, em 12 de dezembro de 2025.</w:t>
      </w:r>
    </w:p>
    <w:p w14:paraId="4AAEE018" w14:textId="77777777" w:rsidR="004167CF" w:rsidRDefault="004167CF"/>
    <w:p w14:paraId="2EEBD6C5" w14:textId="77777777" w:rsidR="004167CF" w:rsidRDefault="004167CF"/>
    <w:p w14:paraId="60AD1CFF" w14:textId="239D79A5" w:rsidR="004167CF" w:rsidRDefault="004167CF">
      <w:pPr>
        <w:rPr>
          <w:b/>
          <w:bCs/>
        </w:rPr>
      </w:pPr>
      <w:r w:rsidRPr="004167CF">
        <w:rPr>
          <w:b/>
          <w:bCs/>
        </w:rPr>
        <w:t>MICHELI ALVES DE LIMA             CLAUDIO ALAIN GUTERRES DO CARMO</w:t>
      </w:r>
    </w:p>
    <w:p w14:paraId="53BB19F3" w14:textId="07F18124" w:rsidR="004167CF" w:rsidRPr="004167CF" w:rsidRDefault="004167CF">
      <w:pPr>
        <w:rPr>
          <w:b/>
          <w:bCs/>
        </w:rPr>
      </w:pPr>
      <w:r>
        <w:rPr>
          <w:b/>
          <w:bCs/>
        </w:rPr>
        <w:t>Presidente                                              Relator</w:t>
      </w:r>
    </w:p>
    <w:p w14:paraId="0B545591" w14:textId="77777777" w:rsidR="004167CF" w:rsidRPr="004167CF" w:rsidRDefault="004167CF">
      <w:pPr>
        <w:rPr>
          <w:b/>
          <w:bCs/>
        </w:rPr>
      </w:pPr>
    </w:p>
    <w:p w14:paraId="2403324F" w14:textId="7A828E40" w:rsidR="004167CF" w:rsidRDefault="004167CF">
      <w:pPr>
        <w:rPr>
          <w:b/>
          <w:bCs/>
        </w:rPr>
      </w:pPr>
      <w:r w:rsidRPr="004167CF">
        <w:rPr>
          <w:b/>
          <w:bCs/>
        </w:rPr>
        <w:t>ELIZ MARIA GRADASCHI SCALON</w:t>
      </w:r>
    </w:p>
    <w:p w14:paraId="048B645F" w14:textId="24A880AB" w:rsidR="004167CF" w:rsidRPr="004167CF" w:rsidRDefault="004167CF">
      <w:pPr>
        <w:rPr>
          <w:b/>
          <w:bCs/>
        </w:rPr>
      </w:pPr>
      <w:r>
        <w:rPr>
          <w:b/>
          <w:bCs/>
        </w:rPr>
        <w:t>Secretário</w:t>
      </w:r>
    </w:p>
    <w:sectPr w:rsidR="004167CF" w:rsidRPr="004167CF" w:rsidSect="004167C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0599E"/>
    <w:multiLevelType w:val="multilevel"/>
    <w:tmpl w:val="ABE8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55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CF"/>
    <w:rsid w:val="004167CF"/>
    <w:rsid w:val="0070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1E34"/>
  <w15:chartTrackingRefBased/>
  <w15:docId w15:val="{AAF3ECD4-6691-427C-86B4-CAAE630E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67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67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67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67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67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67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67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67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67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67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6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2205</Characters>
  <Application>Microsoft Office Word</Application>
  <DocSecurity>0</DocSecurity>
  <Lines>56</Lines>
  <Paragraphs>26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2025-12-15T12:22:00Z</cp:lastPrinted>
  <dcterms:created xsi:type="dcterms:W3CDTF">2025-12-15T12:19:00Z</dcterms:created>
  <dcterms:modified xsi:type="dcterms:W3CDTF">2025-12-15T12:22:00Z</dcterms:modified>
</cp:coreProperties>
</file>