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07BA" w14:textId="77777777" w:rsidR="00A41165" w:rsidRPr="00A41165" w:rsidRDefault="00A41165" w:rsidP="00A41165">
      <w:pPr>
        <w:rPr>
          <w:b/>
          <w:bCs/>
        </w:rPr>
      </w:pPr>
      <w:r w:rsidRPr="00A41165">
        <w:rPr>
          <w:b/>
          <w:bCs/>
        </w:rPr>
        <w:t>PARECER DA COMISSÃO DE OBRAS, SERVIÇOS PÚBLICOS E PATRIMÔNIO Nº 80/2025</w:t>
      </w:r>
    </w:p>
    <w:p w14:paraId="233F5844" w14:textId="77777777" w:rsidR="00A41165" w:rsidRPr="00A41165" w:rsidRDefault="00A41165" w:rsidP="00A41165">
      <w:r w:rsidRPr="00A41165">
        <w:rPr>
          <w:b/>
          <w:bCs/>
        </w:rPr>
        <w:t>Projeto de Lei nº 136/2025</w:t>
      </w:r>
    </w:p>
    <w:p w14:paraId="5029FF8B" w14:textId="77777777" w:rsidR="00A41165" w:rsidRPr="00A41165" w:rsidRDefault="00A41165" w:rsidP="00A41165">
      <w:pPr>
        <w:rPr>
          <w:b/>
          <w:bCs/>
        </w:rPr>
      </w:pPr>
      <w:r w:rsidRPr="00A41165">
        <w:rPr>
          <w:b/>
          <w:bCs/>
        </w:rPr>
        <w:t>EMENTA:</w:t>
      </w:r>
    </w:p>
    <w:p w14:paraId="763D6557" w14:textId="77777777" w:rsidR="00A41165" w:rsidRPr="00A41165" w:rsidRDefault="00A41165" w:rsidP="00A41165">
      <w:pPr>
        <w:jc w:val="both"/>
      </w:pPr>
      <w:r w:rsidRPr="00A41165">
        <w:t>Análise quanto aos aspectos relacionados às obras, serviços públicos e patrimônio municipal do Projeto de Lei nº 136/2025, que autoriza o Poder Executivo Municipal a proceder à Concessão de Direito Real de Uso de um galpão industrial à empresa STELLAR MÁRMORES E IMPORTADOS LTDA, e dá outras providências.</w:t>
      </w:r>
    </w:p>
    <w:p w14:paraId="2C659F63" w14:textId="2A92D200" w:rsidR="00A41165" w:rsidRPr="00A41165" w:rsidRDefault="00A41165" w:rsidP="00A41165"/>
    <w:p w14:paraId="51A05847" w14:textId="77777777" w:rsidR="00A41165" w:rsidRPr="00A41165" w:rsidRDefault="00A41165" w:rsidP="00A41165">
      <w:pPr>
        <w:rPr>
          <w:b/>
          <w:bCs/>
        </w:rPr>
      </w:pPr>
      <w:r w:rsidRPr="00A41165">
        <w:rPr>
          <w:b/>
          <w:bCs/>
        </w:rPr>
        <w:t>RELATÓRIO</w:t>
      </w:r>
    </w:p>
    <w:p w14:paraId="0F67884B" w14:textId="77777777" w:rsidR="00A41165" w:rsidRPr="00A41165" w:rsidRDefault="00A41165" w:rsidP="00A41165">
      <w:pPr>
        <w:jc w:val="both"/>
      </w:pPr>
      <w:r w:rsidRPr="00A41165">
        <w:t xml:space="preserve">O Projeto de Lei nº 136/2025, de autoria do Poder Executivo Municipal, autoriza a concessão de Direito Real de Uso de um galpão industrial à empresa </w:t>
      </w:r>
      <w:r w:rsidRPr="00A41165">
        <w:rPr>
          <w:b/>
          <w:bCs/>
        </w:rPr>
        <w:t>STELLAR MÁRMORES E IMPORTADOS LTDA</w:t>
      </w:r>
      <w:r w:rsidRPr="00A41165">
        <w:t>, com a finalidade de ampliação de suas atividades industriais no ramo de fabricação de produtos em mármore e granito.</w:t>
      </w:r>
    </w:p>
    <w:p w14:paraId="11E45953" w14:textId="77777777" w:rsidR="00A41165" w:rsidRPr="00A41165" w:rsidRDefault="00A41165" w:rsidP="00A41165">
      <w:pPr>
        <w:jc w:val="both"/>
      </w:pPr>
      <w:r w:rsidRPr="00A41165">
        <w:t xml:space="preserve">A matéria foi encaminhada a esta Comissão para análise dos aspectos relacionados às </w:t>
      </w:r>
      <w:r w:rsidRPr="00A41165">
        <w:rPr>
          <w:b/>
          <w:bCs/>
        </w:rPr>
        <w:t>obras, serviços públicos e patrimônio municipal</w:t>
      </w:r>
      <w:r w:rsidRPr="00A41165">
        <w:t>, considerando a destinação do imóvel público, sua utilização adequada e a preservação do interesse coletivo.</w:t>
      </w:r>
    </w:p>
    <w:p w14:paraId="004381D9" w14:textId="55F4C768" w:rsidR="00A41165" w:rsidRPr="00A41165" w:rsidRDefault="00A41165" w:rsidP="00A41165"/>
    <w:p w14:paraId="38D91A41" w14:textId="77777777" w:rsidR="00A41165" w:rsidRPr="00A41165" w:rsidRDefault="00A41165" w:rsidP="00A41165">
      <w:pPr>
        <w:rPr>
          <w:b/>
          <w:bCs/>
        </w:rPr>
      </w:pPr>
      <w:r w:rsidRPr="00A41165">
        <w:rPr>
          <w:b/>
          <w:bCs/>
        </w:rPr>
        <w:t>ANÁLISE DA COMISSÃO</w:t>
      </w:r>
    </w:p>
    <w:p w14:paraId="7BD100D5" w14:textId="77777777" w:rsidR="00A41165" w:rsidRPr="00A41165" w:rsidRDefault="00A41165" w:rsidP="00A41165">
      <w:pPr>
        <w:jc w:val="both"/>
      </w:pPr>
      <w:r w:rsidRPr="00A41165">
        <w:t>Após análise do projeto, verifica-se que a concessão do imóvel atende ao interesse público, uma vez que o bem será destinado exclusivamente para fins industriais, promovendo o desenvolvimento econômico local, a geração de empregos e o fortalecimento da infraestrutura produtiva do Município.</w:t>
      </w:r>
    </w:p>
    <w:p w14:paraId="1C19F613" w14:textId="77777777" w:rsidR="00A41165" w:rsidRPr="00A41165" w:rsidRDefault="00A41165" w:rsidP="00A41165">
      <w:pPr>
        <w:jc w:val="both"/>
      </w:pPr>
      <w:r w:rsidRPr="00A41165">
        <w:t>Constata-se que o projeto estabelece de forma clara a descrição do imóvel, sua finalidade, bem como os encargos impostos à concessionária, incluindo a obrigação de conservação do patrimônio público, manutenção da capacidade produtiva e cumprimento das normas legais aplicáveis, especialmente no que tange às exigências administrativas, ambientais e de segurança.</w:t>
      </w:r>
    </w:p>
    <w:p w14:paraId="2B01F2C6" w14:textId="77777777" w:rsidR="00A41165" w:rsidRPr="00A41165" w:rsidRDefault="00A41165" w:rsidP="00A41165">
      <w:pPr>
        <w:jc w:val="both"/>
      </w:pPr>
      <w:r w:rsidRPr="00A41165">
        <w:lastRenderedPageBreak/>
        <w:t>Ressalta-se, ainda, que o projeto prevê expressamente a reversão do imóvel ao patrimônio municipal em caso de descumprimento das condições estabelecidas, garantindo a proteção dos bens públicos e o adequado uso do imóvel concedido.</w:t>
      </w:r>
    </w:p>
    <w:p w14:paraId="04CB4E6E" w14:textId="77777777" w:rsidR="00A41165" w:rsidRPr="00A41165" w:rsidRDefault="00A41165" w:rsidP="00A41165">
      <w:pPr>
        <w:jc w:val="both"/>
      </w:pPr>
      <w:r w:rsidRPr="00A41165">
        <w:t>Assim, do ponto de vista das obras, dos serviços públicos e da gestão do patrimônio municipal, não se verifica qualquer óbice à tramitação da matéria.</w:t>
      </w:r>
    </w:p>
    <w:p w14:paraId="068C83CB" w14:textId="7522DFE8" w:rsidR="00A41165" w:rsidRPr="00A41165" w:rsidRDefault="00A41165" w:rsidP="00A41165"/>
    <w:p w14:paraId="57A8AE34" w14:textId="77777777" w:rsidR="00A41165" w:rsidRPr="00A41165" w:rsidRDefault="00A41165" w:rsidP="00A41165">
      <w:pPr>
        <w:rPr>
          <w:b/>
          <w:bCs/>
        </w:rPr>
      </w:pPr>
      <w:r w:rsidRPr="00A41165">
        <w:rPr>
          <w:b/>
          <w:bCs/>
        </w:rPr>
        <w:t>VOTO</w:t>
      </w:r>
    </w:p>
    <w:p w14:paraId="7D2FE837" w14:textId="77777777" w:rsidR="00A41165" w:rsidRPr="00A41165" w:rsidRDefault="00A41165" w:rsidP="00A41165">
      <w:pPr>
        <w:jc w:val="both"/>
      </w:pPr>
      <w:r w:rsidRPr="00A41165">
        <w:t xml:space="preserve">Diante do exposto, a </w:t>
      </w:r>
      <w:r w:rsidRPr="00A41165">
        <w:rPr>
          <w:b/>
          <w:bCs/>
        </w:rPr>
        <w:t>Comissão de Obras, Serviços Públicos e Patrimônio</w:t>
      </w:r>
      <w:r w:rsidRPr="00A41165">
        <w:t xml:space="preserve"> opina </w:t>
      </w:r>
      <w:r w:rsidRPr="00A41165">
        <w:rPr>
          <w:b/>
          <w:bCs/>
        </w:rPr>
        <w:t>favoravelmente</w:t>
      </w:r>
      <w:r w:rsidRPr="00A41165">
        <w:t xml:space="preserve"> à aprovação do Projeto de Lei nº 136/2025, por entender que a proposição atende ao interesse público e resguarda adequadamente o patrimônio do Município.</w:t>
      </w:r>
    </w:p>
    <w:p w14:paraId="56EACD2B" w14:textId="77777777" w:rsidR="00A41165" w:rsidRDefault="00A41165" w:rsidP="00A41165">
      <w:pPr>
        <w:jc w:val="both"/>
      </w:pPr>
      <w:r w:rsidRPr="00A41165">
        <w:t>Sala das Sessões da Comissão de Obras, Serviços Públicos e Patrimônio da Câmara Municipal de Vereadores de Santo Antônio do Sudoeste, 12 de dezembro de 2025.</w:t>
      </w:r>
    </w:p>
    <w:p w14:paraId="4F5E65A0" w14:textId="77777777" w:rsidR="00A41165" w:rsidRPr="00A41165" w:rsidRDefault="00A41165" w:rsidP="00A41165">
      <w:pPr>
        <w:jc w:val="both"/>
      </w:pPr>
    </w:p>
    <w:p w14:paraId="57EB6091" w14:textId="77777777" w:rsidR="00A41165" w:rsidRDefault="00A41165" w:rsidP="00A41165">
      <w:r w:rsidRPr="00A41165">
        <w:rPr>
          <w:b/>
          <w:bCs/>
        </w:rPr>
        <w:t>SEBASTIÃO DE OLIVEIRA</w:t>
      </w:r>
      <w:r w:rsidRPr="00A41165">
        <w:br/>
        <w:t>Presidente</w:t>
      </w:r>
    </w:p>
    <w:p w14:paraId="4B6D6B15" w14:textId="77777777" w:rsidR="00A41165" w:rsidRPr="00A41165" w:rsidRDefault="00A41165" w:rsidP="00A41165"/>
    <w:p w14:paraId="7BE473B0" w14:textId="77777777" w:rsidR="00A41165" w:rsidRDefault="00A41165" w:rsidP="00A41165">
      <w:r w:rsidRPr="00A41165">
        <w:rPr>
          <w:b/>
          <w:bCs/>
        </w:rPr>
        <w:t>VILSON LIMA DOS SANTOS JUNIOR</w:t>
      </w:r>
      <w:r w:rsidRPr="00A41165">
        <w:br/>
        <w:t>Relator</w:t>
      </w:r>
    </w:p>
    <w:p w14:paraId="27E999A9" w14:textId="77777777" w:rsidR="00A41165" w:rsidRPr="00A41165" w:rsidRDefault="00A41165" w:rsidP="00A41165"/>
    <w:p w14:paraId="06371F0D" w14:textId="77777777" w:rsidR="00A41165" w:rsidRPr="00A41165" w:rsidRDefault="00A41165" w:rsidP="00A41165">
      <w:r w:rsidRPr="00A41165">
        <w:rPr>
          <w:b/>
          <w:bCs/>
        </w:rPr>
        <w:t>JORGE PEREIRA DA SILVA</w:t>
      </w:r>
      <w:r w:rsidRPr="00A41165">
        <w:br/>
        <w:t>Secretário</w:t>
      </w:r>
    </w:p>
    <w:p w14:paraId="021183C8" w14:textId="77777777" w:rsidR="00A41165" w:rsidRDefault="00A41165"/>
    <w:sectPr w:rsidR="00A41165" w:rsidSect="00A4116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65"/>
    <w:rsid w:val="00A41165"/>
    <w:rsid w:val="00C3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156C"/>
  <w15:chartTrackingRefBased/>
  <w15:docId w15:val="{D71759FC-64DB-4160-AF31-C7BCA05F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1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1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1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1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1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1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11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1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11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1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2161</Characters>
  <Application>Microsoft Office Word</Application>
  <DocSecurity>0</DocSecurity>
  <Lines>50</Lines>
  <Paragraphs>21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2025-12-12T13:47:00Z</cp:lastPrinted>
  <dcterms:created xsi:type="dcterms:W3CDTF">2025-12-12T13:46:00Z</dcterms:created>
  <dcterms:modified xsi:type="dcterms:W3CDTF">2025-12-12T13:48:00Z</dcterms:modified>
</cp:coreProperties>
</file>