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0475" w14:textId="77777777" w:rsidR="00AF586F" w:rsidRPr="00AF586F" w:rsidRDefault="00AF586F" w:rsidP="00AF586F">
      <w:pPr>
        <w:rPr>
          <w:b/>
          <w:bCs/>
        </w:rPr>
      </w:pPr>
      <w:r w:rsidRPr="00AF586F">
        <w:rPr>
          <w:b/>
          <w:bCs/>
        </w:rPr>
        <w:t>PARECER Nº 71/2025</w:t>
      </w:r>
    </w:p>
    <w:p w14:paraId="7C8FC269" w14:textId="77777777" w:rsidR="00AF586F" w:rsidRPr="00AF586F" w:rsidRDefault="00AF586F" w:rsidP="00AF586F">
      <w:r w:rsidRPr="00AF586F">
        <w:rPr>
          <w:b/>
          <w:bCs/>
        </w:rPr>
        <w:t>COMISSÃO DE OBRAS, SERVIÇOS PÚBLICOS E PATRIMÔNIO</w:t>
      </w:r>
    </w:p>
    <w:p w14:paraId="37CA6C4D" w14:textId="77777777" w:rsidR="00AF586F" w:rsidRDefault="00AF586F" w:rsidP="00AF586F">
      <w:r w:rsidRPr="00AF586F">
        <w:rPr>
          <w:b/>
          <w:bCs/>
        </w:rPr>
        <w:t>Projeto de Lei nº 126/2025</w:t>
      </w:r>
      <w:r w:rsidRPr="00AF586F">
        <w:br/>
      </w:r>
      <w:r w:rsidRPr="00AF586F">
        <w:rPr>
          <w:b/>
          <w:bCs/>
        </w:rPr>
        <w:t>Autoria:</w:t>
      </w:r>
      <w:r w:rsidRPr="00AF586F">
        <w:t xml:space="preserve"> Poder Executivo Municipal</w:t>
      </w:r>
    </w:p>
    <w:p w14:paraId="3222220B" w14:textId="357A8198" w:rsidR="00AF586F" w:rsidRPr="00AF586F" w:rsidRDefault="00AF586F" w:rsidP="00AF586F">
      <w:pPr>
        <w:ind w:left="2832"/>
        <w:jc w:val="both"/>
      </w:pPr>
      <w:r w:rsidRPr="00AF586F">
        <w:br/>
      </w:r>
      <w:r w:rsidRPr="00AF586F">
        <w:rPr>
          <w:b/>
          <w:bCs/>
        </w:rPr>
        <w:t>Ementa:</w:t>
      </w:r>
      <w:r w:rsidRPr="00AF586F">
        <w:t xml:space="preserve"> </w:t>
      </w:r>
      <w:r w:rsidRPr="00AF586F">
        <w:rPr>
          <w:i/>
          <w:iCs/>
        </w:rPr>
        <w:t>Autoriza o Poder Executivo Municipal a conceder o uso de bens móveis à empresa Transformação Indústria Têxtil Ltda., e dá outras providências.</w:t>
      </w:r>
    </w:p>
    <w:p w14:paraId="6280C90D" w14:textId="636BB137" w:rsidR="00AF586F" w:rsidRPr="00AF586F" w:rsidRDefault="00AF586F" w:rsidP="00AF586F"/>
    <w:p w14:paraId="01ADD563" w14:textId="77777777" w:rsidR="00AF586F" w:rsidRPr="00AF586F" w:rsidRDefault="00AF586F" w:rsidP="00AF586F">
      <w:pPr>
        <w:rPr>
          <w:b/>
          <w:bCs/>
        </w:rPr>
      </w:pPr>
      <w:r w:rsidRPr="00AF586F">
        <w:rPr>
          <w:b/>
          <w:bCs/>
        </w:rPr>
        <w:t>I – RELATÓRIO</w:t>
      </w:r>
    </w:p>
    <w:p w14:paraId="04DFEC65" w14:textId="77777777" w:rsidR="00AF586F" w:rsidRPr="00AF586F" w:rsidRDefault="00AF586F" w:rsidP="00AF586F">
      <w:pPr>
        <w:jc w:val="both"/>
      </w:pPr>
      <w:r w:rsidRPr="00AF586F">
        <w:t xml:space="preserve">O </w:t>
      </w:r>
      <w:r w:rsidRPr="00AF586F">
        <w:rPr>
          <w:b/>
          <w:bCs/>
        </w:rPr>
        <w:t>Projeto de Lei nº 126/2025</w:t>
      </w:r>
      <w:r w:rsidRPr="00AF586F">
        <w:t xml:space="preserve">, de autoria do Poder Executivo Municipal, tem como objetivo autorizar a concessão de uso de bens móveis de propriedade do Município à empresa </w:t>
      </w:r>
      <w:r w:rsidRPr="00AF586F">
        <w:rPr>
          <w:b/>
          <w:bCs/>
        </w:rPr>
        <w:t>Transformação Indústria Têxtil Ltda.</w:t>
      </w:r>
      <w:r w:rsidRPr="00AF586F">
        <w:t>, com a finalidade de fomentar o desenvolvimento econômico e industrial, bem como estimular a geração de empregos no Município de Santo Antônio do Sudoeste/PR.</w:t>
      </w:r>
    </w:p>
    <w:p w14:paraId="1D7C7F5D" w14:textId="77777777" w:rsidR="00AF586F" w:rsidRPr="00AF586F" w:rsidRDefault="00AF586F" w:rsidP="00AF586F">
      <w:pPr>
        <w:jc w:val="both"/>
      </w:pPr>
      <w:r w:rsidRPr="00AF586F">
        <w:t xml:space="preserve">O projeto está acompanhado de listagem detalhada dos bens a serem concedidos, incluindo notas fiscais, números de série, descrição técnica e valores patrimoniais, totalizando </w:t>
      </w:r>
      <w:r w:rsidRPr="00AF586F">
        <w:rPr>
          <w:b/>
          <w:bCs/>
        </w:rPr>
        <w:t>R$ 868.496,00 (oitocentos e sessenta e oito mil, quatrocentos e noventa e seis reais)</w:t>
      </w:r>
      <w:r w:rsidRPr="00AF586F">
        <w:t>.</w:t>
      </w:r>
    </w:p>
    <w:p w14:paraId="4C2EE4BF" w14:textId="77777777" w:rsidR="00AF586F" w:rsidRPr="00AF586F" w:rsidRDefault="00AF586F" w:rsidP="00AF586F">
      <w:pPr>
        <w:jc w:val="both"/>
      </w:pPr>
      <w:r w:rsidRPr="00AF586F">
        <w:t xml:space="preserve">A justificativa destaca que a medida integra um </w:t>
      </w:r>
      <w:r w:rsidRPr="00AF586F">
        <w:rPr>
          <w:b/>
          <w:bCs/>
        </w:rPr>
        <w:t>programa de ressocialização de Pessoas Privadas de Liberdade (</w:t>
      </w:r>
      <w:proofErr w:type="spellStart"/>
      <w:r w:rsidRPr="00AF586F">
        <w:rPr>
          <w:b/>
          <w:bCs/>
        </w:rPr>
        <w:t>PPL’s</w:t>
      </w:r>
      <w:proofErr w:type="spellEnd"/>
      <w:r w:rsidRPr="00AF586F">
        <w:rPr>
          <w:b/>
          <w:bCs/>
        </w:rPr>
        <w:t>)</w:t>
      </w:r>
      <w:r w:rsidRPr="00AF586F">
        <w:t xml:space="preserve">, em parceria com o </w:t>
      </w:r>
      <w:r w:rsidRPr="00AF586F">
        <w:rPr>
          <w:b/>
          <w:bCs/>
        </w:rPr>
        <w:t>Departamento de Polícia Penal do Paraná (DEPPEN)</w:t>
      </w:r>
      <w:r w:rsidRPr="00AF586F">
        <w:t xml:space="preserve"> e o </w:t>
      </w:r>
      <w:r w:rsidRPr="00AF586F">
        <w:rPr>
          <w:b/>
          <w:bCs/>
        </w:rPr>
        <w:t>Fundo Penitenciário do Paraná (FUPEN)</w:t>
      </w:r>
      <w:r w:rsidRPr="00AF586F">
        <w:t>, possibilitando a ocupação laboral e contribuindo para a reinserção social dos detentos, ao mesmo tempo em que fortalece o setor produtivo local.</w:t>
      </w:r>
    </w:p>
    <w:p w14:paraId="3E0A5967" w14:textId="7F83193A" w:rsidR="00AF586F" w:rsidRPr="00AF586F" w:rsidRDefault="00AF586F" w:rsidP="00AF586F"/>
    <w:p w14:paraId="2E1496B1" w14:textId="77777777" w:rsidR="00AF586F" w:rsidRPr="00AF586F" w:rsidRDefault="00AF586F" w:rsidP="00AF586F">
      <w:pPr>
        <w:rPr>
          <w:b/>
          <w:bCs/>
        </w:rPr>
      </w:pPr>
      <w:r w:rsidRPr="00AF586F">
        <w:rPr>
          <w:b/>
          <w:bCs/>
        </w:rPr>
        <w:t>II – FUNDAMENTAÇÃO</w:t>
      </w:r>
    </w:p>
    <w:p w14:paraId="66E5C8B5" w14:textId="77777777" w:rsidR="00AF586F" w:rsidRPr="00AF586F" w:rsidRDefault="00AF586F" w:rsidP="00AF586F">
      <w:pPr>
        <w:jc w:val="both"/>
      </w:pPr>
      <w:r w:rsidRPr="00AF586F">
        <w:t>A Comissão de Obras, Serviços Públicos e Patrimônio analisou a proposição sob os aspectos técnico, patrimonial e de interesse público, considerando a destinação e o uso dos bens descritos no projeto.</w:t>
      </w:r>
    </w:p>
    <w:p w14:paraId="1851C1BD" w14:textId="77777777" w:rsidR="00AF586F" w:rsidRPr="00AF586F" w:rsidRDefault="00AF586F" w:rsidP="00AF586F">
      <w:pPr>
        <w:jc w:val="both"/>
      </w:pPr>
      <w:r w:rsidRPr="00AF586F">
        <w:lastRenderedPageBreak/>
        <w:t>Constata-se que a concessão proposta está em conformidade com os dispositivos legais da Lei Ordinária nº 1.593/2003, que institui o Programa de Incentivos ao Desenvolvimento Municipal, e da Lei Orgânica Municipal, atendendo aos princípios da legalidade, eficiência e interesse público.</w:t>
      </w:r>
    </w:p>
    <w:p w14:paraId="3C9A1E24" w14:textId="77777777" w:rsidR="00AF586F" w:rsidRDefault="00AF586F" w:rsidP="00AF586F">
      <w:pPr>
        <w:jc w:val="both"/>
      </w:pPr>
      <w:r w:rsidRPr="00AF586F">
        <w:t>O projeto garante cláusulas de controle e fiscalização, vedando a transferência dos bens a terceiros e determinando que sua utilização seja exclusivamente voltada aos fins industriais e sociais descritos.</w:t>
      </w:r>
    </w:p>
    <w:p w14:paraId="13823E6A" w14:textId="76F8A9E1" w:rsidR="00AF586F" w:rsidRPr="00AF586F" w:rsidRDefault="00AF586F" w:rsidP="00AF586F">
      <w:pPr>
        <w:jc w:val="both"/>
      </w:pPr>
      <w:r w:rsidRPr="00AF586F">
        <w:br/>
        <w:t>Tais condições asseguram a preservação do patrimônio público municipal e reforçam o compromisso com políticas de geração de emprego e inclusão social.</w:t>
      </w:r>
    </w:p>
    <w:p w14:paraId="06A11851" w14:textId="77777777" w:rsidR="00AF586F" w:rsidRPr="00AF586F" w:rsidRDefault="00AF586F" w:rsidP="00AF586F">
      <w:pPr>
        <w:jc w:val="both"/>
      </w:pPr>
      <w:r w:rsidRPr="00AF586F">
        <w:t>Dessa forma, a Comissão entende que a proposição é tecnicamente adequada, juridicamente regular e socialmente relevante, promovendo benefícios diretos à coletividade e ao desenvolvimento sustentável do Município.</w:t>
      </w:r>
    </w:p>
    <w:p w14:paraId="6D2E8A8E" w14:textId="216D3E38" w:rsidR="00AF586F" w:rsidRPr="00AF586F" w:rsidRDefault="00AF586F" w:rsidP="00AF586F"/>
    <w:p w14:paraId="2D864D18" w14:textId="77777777" w:rsidR="00AF586F" w:rsidRPr="00AF586F" w:rsidRDefault="00AF586F" w:rsidP="00AF586F">
      <w:pPr>
        <w:rPr>
          <w:b/>
          <w:bCs/>
        </w:rPr>
      </w:pPr>
      <w:r w:rsidRPr="00AF586F">
        <w:rPr>
          <w:b/>
          <w:bCs/>
        </w:rPr>
        <w:t>III – CONCLUSÃO</w:t>
      </w:r>
    </w:p>
    <w:p w14:paraId="14484D97" w14:textId="77777777" w:rsidR="00AF586F" w:rsidRPr="00AF586F" w:rsidRDefault="00AF586F" w:rsidP="00AF586F">
      <w:pPr>
        <w:jc w:val="both"/>
      </w:pPr>
      <w:r w:rsidRPr="00AF586F">
        <w:t xml:space="preserve">Diante do exposto, a </w:t>
      </w:r>
      <w:r w:rsidRPr="00AF586F">
        <w:rPr>
          <w:b/>
          <w:bCs/>
        </w:rPr>
        <w:t>Comissão de Obras, Serviços Públicos e Patrimônio</w:t>
      </w:r>
      <w:r w:rsidRPr="00AF586F">
        <w:t xml:space="preserve"> manifesta-se </w:t>
      </w:r>
      <w:r w:rsidRPr="00AF586F">
        <w:rPr>
          <w:b/>
          <w:bCs/>
        </w:rPr>
        <w:t>favorável à aprovação</w:t>
      </w:r>
      <w:r w:rsidRPr="00AF586F">
        <w:t xml:space="preserve"> do </w:t>
      </w:r>
      <w:r w:rsidRPr="00AF586F">
        <w:rPr>
          <w:b/>
          <w:bCs/>
        </w:rPr>
        <w:t>Projeto de Lei nº 126/2025</w:t>
      </w:r>
      <w:r w:rsidRPr="00AF586F">
        <w:t>, por reconhecer que a medida contribui para o fortalecimento da economia local, a valorização do patrimônio público e o incentivo à ressocialização e geração de empregos no Município.</w:t>
      </w:r>
    </w:p>
    <w:p w14:paraId="34D5525A" w14:textId="030343DA" w:rsidR="00AF586F" w:rsidRPr="00AF586F" w:rsidRDefault="00AF586F" w:rsidP="00AF586F"/>
    <w:p w14:paraId="76C51EE2" w14:textId="77777777" w:rsidR="00AF586F" w:rsidRDefault="00AF586F" w:rsidP="00AF586F">
      <w:pPr>
        <w:rPr>
          <w:b/>
          <w:bCs/>
        </w:rPr>
      </w:pPr>
      <w:r w:rsidRPr="00AF586F">
        <w:rPr>
          <w:b/>
          <w:bCs/>
        </w:rPr>
        <w:t>Sala das Comissões, 03 de novembro de 2025.</w:t>
      </w:r>
    </w:p>
    <w:p w14:paraId="77D62D97" w14:textId="77777777" w:rsidR="00AF586F" w:rsidRPr="00AF586F" w:rsidRDefault="00AF586F" w:rsidP="00AF586F"/>
    <w:p w14:paraId="07C2205F" w14:textId="77777777" w:rsidR="00AF586F" w:rsidRDefault="00AF586F" w:rsidP="00AF586F">
      <w:r w:rsidRPr="00AF586F">
        <w:rPr>
          <w:b/>
          <w:bCs/>
        </w:rPr>
        <w:t>Sebastião de Oliveira</w:t>
      </w:r>
      <w:r w:rsidRPr="00AF586F">
        <w:t xml:space="preserve"> – Presidente</w:t>
      </w:r>
    </w:p>
    <w:p w14:paraId="3F830BEC" w14:textId="77777777" w:rsidR="00AF586F" w:rsidRDefault="00AF586F" w:rsidP="00AF586F">
      <w:r w:rsidRPr="00AF586F">
        <w:br/>
      </w:r>
      <w:r w:rsidRPr="00AF586F">
        <w:rPr>
          <w:b/>
          <w:bCs/>
        </w:rPr>
        <w:t>Vilson Lima dos Santos Junior</w:t>
      </w:r>
      <w:r w:rsidRPr="00AF586F">
        <w:t xml:space="preserve"> – Relator</w:t>
      </w:r>
    </w:p>
    <w:p w14:paraId="033EBC4A" w14:textId="3D60A412" w:rsidR="00AF586F" w:rsidRPr="00AF586F" w:rsidRDefault="00AF586F" w:rsidP="00AF586F">
      <w:r w:rsidRPr="00AF586F">
        <w:br/>
      </w:r>
      <w:r w:rsidRPr="00AF586F">
        <w:rPr>
          <w:b/>
          <w:bCs/>
        </w:rPr>
        <w:t>Jorge Pereira da Silva</w:t>
      </w:r>
      <w:r w:rsidRPr="00AF586F">
        <w:t xml:space="preserve"> – Secretário</w:t>
      </w:r>
    </w:p>
    <w:p w14:paraId="753572D2" w14:textId="77777777" w:rsidR="00AF586F" w:rsidRDefault="00AF586F"/>
    <w:sectPr w:rsidR="00AF586F" w:rsidSect="00AF586F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6F"/>
    <w:rsid w:val="00107655"/>
    <w:rsid w:val="00A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0350"/>
  <w15:chartTrackingRefBased/>
  <w15:docId w15:val="{017B3E28-E385-45CE-A350-6B1937EE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F5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5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5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5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5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5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5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5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5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5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5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5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58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58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58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58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58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58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5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5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5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5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5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58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58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58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5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58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58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2450</Characters>
  <Application>Microsoft Office Word</Application>
  <DocSecurity>0</DocSecurity>
  <Lines>53</Lines>
  <Paragraphs>18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2025-11-03T12:33:00Z</cp:lastPrinted>
  <dcterms:created xsi:type="dcterms:W3CDTF">2025-11-03T12:32:00Z</dcterms:created>
  <dcterms:modified xsi:type="dcterms:W3CDTF">2025-11-03T12:34:00Z</dcterms:modified>
</cp:coreProperties>
</file>