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6EB0" w14:textId="77777777" w:rsidR="000366F8" w:rsidRPr="000366F8" w:rsidRDefault="000366F8" w:rsidP="000366F8">
      <w:pPr>
        <w:rPr>
          <w:b/>
          <w:bCs/>
        </w:rPr>
      </w:pPr>
      <w:r w:rsidRPr="000366F8">
        <w:rPr>
          <w:b/>
          <w:bCs/>
        </w:rPr>
        <w:t>PARECER Nº 157/2025</w:t>
      </w:r>
    </w:p>
    <w:p w14:paraId="71F41FBD" w14:textId="77777777" w:rsidR="000366F8" w:rsidRPr="000366F8" w:rsidRDefault="000366F8" w:rsidP="000366F8">
      <w:r w:rsidRPr="000366F8">
        <w:rPr>
          <w:b/>
          <w:bCs/>
        </w:rPr>
        <w:t>COMISSÃO DE JUSTIÇA E REDAÇÃO</w:t>
      </w:r>
    </w:p>
    <w:p w14:paraId="6F4BEF2A" w14:textId="77777777" w:rsidR="000366F8" w:rsidRDefault="000366F8" w:rsidP="000366F8">
      <w:r w:rsidRPr="000366F8">
        <w:rPr>
          <w:b/>
          <w:bCs/>
        </w:rPr>
        <w:t>Projeto de Lei nº 126/2025</w:t>
      </w:r>
      <w:r w:rsidRPr="000366F8">
        <w:br/>
      </w:r>
      <w:r w:rsidRPr="000366F8">
        <w:rPr>
          <w:b/>
          <w:bCs/>
        </w:rPr>
        <w:t>Autoria:</w:t>
      </w:r>
      <w:r w:rsidRPr="000366F8">
        <w:t xml:space="preserve"> Poder Executivo Municipal</w:t>
      </w:r>
    </w:p>
    <w:p w14:paraId="3D7292A4" w14:textId="7F9E19AD" w:rsidR="000366F8" w:rsidRPr="000366F8" w:rsidRDefault="000366F8" w:rsidP="000366F8">
      <w:pPr>
        <w:ind w:left="2832"/>
        <w:jc w:val="both"/>
      </w:pPr>
      <w:r w:rsidRPr="000366F8">
        <w:br/>
      </w:r>
      <w:r w:rsidRPr="000366F8">
        <w:rPr>
          <w:b/>
          <w:bCs/>
        </w:rPr>
        <w:t>Ementa:</w:t>
      </w:r>
      <w:r w:rsidRPr="000366F8">
        <w:t xml:space="preserve"> </w:t>
      </w:r>
      <w:r w:rsidRPr="000366F8">
        <w:rPr>
          <w:i/>
          <w:iCs/>
        </w:rPr>
        <w:t>Autoriza o Poder Executivo Municipal a conceder o uso de bens móveis à empresa Transformação Indústria Têxtil Ltda., e dá outras providências.</w:t>
      </w:r>
    </w:p>
    <w:p w14:paraId="6F707684" w14:textId="4FA81E45" w:rsidR="000366F8" w:rsidRPr="000366F8" w:rsidRDefault="000366F8" w:rsidP="000366F8"/>
    <w:p w14:paraId="487F9718" w14:textId="77777777" w:rsidR="000366F8" w:rsidRPr="000366F8" w:rsidRDefault="000366F8" w:rsidP="000366F8">
      <w:pPr>
        <w:rPr>
          <w:b/>
          <w:bCs/>
        </w:rPr>
      </w:pPr>
      <w:r w:rsidRPr="000366F8">
        <w:rPr>
          <w:b/>
          <w:bCs/>
        </w:rPr>
        <w:t>I – RELATÓRIO</w:t>
      </w:r>
    </w:p>
    <w:p w14:paraId="61D45859" w14:textId="77777777" w:rsidR="000366F8" w:rsidRPr="000366F8" w:rsidRDefault="000366F8" w:rsidP="000366F8">
      <w:pPr>
        <w:jc w:val="both"/>
      </w:pPr>
      <w:r w:rsidRPr="000366F8">
        <w:t>O presente Projeto de Lei nº 126/2025, de iniciativa do Poder Executivo Municipal, tem por finalidade autorizar a concessão de uso de diversos bens móveis (máquinas e equipamentos industriais) à empresa Transformação Indústria Têxtil Ltda., com o objetivo de fomentar o desenvolvimento econômico local, a geração de empregos e a integração social por meio de programa de ressocialização de Pessoas Privadas de Liberdade (</w:t>
      </w:r>
      <w:proofErr w:type="spellStart"/>
      <w:r w:rsidRPr="000366F8">
        <w:t>PPL’s</w:t>
      </w:r>
      <w:proofErr w:type="spellEnd"/>
      <w:r w:rsidRPr="000366F8">
        <w:t>) da Cadeia Pública de Santo Antônio do Sudoeste.</w:t>
      </w:r>
    </w:p>
    <w:p w14:paraId="2A4E2600" w14:textId="77777777" w:rsidR="000366F8" w:rsidRPr="000366F8" w:rsidRDefault="000366F8" w:rsidP="000366F8">
      <w:pPr>
        <w:jc w:val="both"/>
      </w:pPr>
      <w:r w:rsidRPr="000366F8">
        <w:t>O projeto vem acompanhado de extensa relação patrimonial dos bens a serem cedidos, constando notas fiscais, número de série e valores individuais, totalizando o montante de R$ 868.496,00 (oitocentos e sessenta e oito mil, quatrocentos e noventa e seis reais).</w:t>
      </w:r>
    </w:p>
    <w:p w14:paraId="13149569" w14:textId="77777777" w:rsidR="000366F8" w:rsidRPr="000366F8" w:rsidRDefault="000366F8" w:rsidP="000366F8">
      <w:pPr>
        <w:jc w:val="both"/>
      </w:pPr>
      <w:r w:rsidRPr="000366F8">
        <w:t>A justificativa apresentada pelo Chefe do Poder Executivo destaca que a medida constitui estratégia de incentivo industrial e social, em parceria com o Departamento de Polícia Penal (DEPPEN) e o Fundo Penitenciário do Paraná (FUPEN), visando à ocupação laboral e à reintegração social de detentos.</w:t>
      </w:r>
    </w:p>
    <w:p w14:paraId="17B49498" w14:textId="3F44DB91" w:rsidR="000366F8" w:rsidRPr="000366F8" w:rsidRDefault="000366F8" w:rsidP="000366F8"/>
    <w:p w14:paraId="05B54E95" w14:textId="77777777" w:rsidR="000366F8" w:rsidRPr="000366F8" w:rsidRDefault="000366F8" w:rsidP="000366F8">
      <w:pPr>
        <w:rPr>
          <w:b/>
          <w:bCs/>
        </w:rPr>
      </w:pPr>
      <w:r w:rsidRPr="000366F8">
        <w:rPr>
          <w:b/>
          <w:bCs/>
        </w:rPr>
        <w:t>II – FUNDAMENTAÇÃO</w:t>
      </w:r>
    </w:p>
    <w:p w14:paraId="179468EC" w14:textId="77777777" w:rsidR="000366F8" w:rsidRPr="000366F8" w:rsidRDefault="000366F8" w:rsidP="000366F8">
      <w:pPr>
        <w:jc w:val="both"/>
      </w:pPr>
      <w:r w:rsidRPr="000366F8">
        <w:t>A Comissão de Justiça e Redação, no exercício das atribuições que lhe são conferidas pelo Regimento Interno, procedeu à análise dos aspectos constitucional, legal, jurídico e técnico-legislativo da matéria.</w:t>
      </w:r>
    </w:p>
    <w:p w14:paraId="3389E174" w14:textId="77777777" w:rsidR="000366F8" w:rsidRPr="000366F8" w:rsidRDefault="000366F8" w:rsidP="000366F8">
      <w:pPr>
        <w:jc w:val="both"/>
      </w:pPr>
      <w:r w:rsidRPr="000366F8">
        <w:lastRenderedPageBreak/>
        <w:t>O projeto encontra amparo no art. 13, inciso VI, da Lei Orgânica Municipal, bem como na Lei Ordinária nº 1.593/2003, que trata da concessão de incentivos ao desenvolvimento municipal, atendendo aos requisitos legais quanto à concessão de uso de bens públicos.</w:t>
      </w:r>
    </w:p>
    <w:p w14:paraId="4B9AF010" w14:textId="77777777" w:rsidR="000366F8" w:rsidRPr="000366F8" w:rsidRDefault="000366F8" w:rsidP="000366F8">
      <w:pPr>
        <w:jc w:val="both"/>
      </w:pPr>
      <w:r w:rsidRPr="000366F8">
        <w:t>A redação apresentada mostra-se clara e coerente, contendo cláusulas que resguardam o patrimônio público e asseguram o uso dos bens exclusivamente para os fins previstos — sendo vedada sua transferência a terceiros sem prévia autorização do Município e aprovação da Câmara Municipal.</w:t>
      </w:r>
    </w:p>
    <w:p w14:paraId="11F87640" w14:textId="77777777" w:rsidR="000366F8" w:rsidRPr="000366F8" w:rsidRDefault="000366F8" w:rsidP="000366F8">
      <w:pPr>
        <w:jc w:val="both"/>
      </w:pPr>
      <w:r w:rsidRPr="000366F8">
        <w:t>A proposta ainda impõe obrigações à empresa beneficiária, como o início das atividades em prazo determinado, cumprimento do plano de trabalho e a destinação mínima de 70 vagas de trabalho a detentos, reforçando o caráter social e de interesse público da medida.</w:t>
      </w:r>
    </w:p>
    <w:p w14:paraId="03DD1FF7" w14:textId="77777777" w:rsidR="000366F8" w:rsidRPr="000366F8" w:rsidRDefault="000366F8" w:rsidP="000366F8">
      <w:pPr>
        <w:jc w:val="both"/>
      </w:pPr>
      <w:r w:rsidRPr="000366F8">
        <w:t>Não há, portanto, vício de iniciativa nem afronta a princípios constitucionais. O projeto revela-se compatível com a legislação vigente e revestido de relevante interesse público.</w:t>
      </w:r>
    </w:p>
    <w:p w14:paraId="551FE85F" w14:textId="30F4ED6A" w:rsidR="000366F8" w:rsidRPr="000366F8" w:rsidRDefault="000366F8" w:rsidP="000366F8"/>
    <w:p w14:paraId="442273B5" w14:textId="77777777" w:rsidR="000366F8" w:rsidRPr="000366F8" w:rsidRDefault="000366F8" w:rsidP="000366F8">
      <w:pPr>
        <w:rPr>
          <w:b/>
          <w:bCs/>
        </w:rPr>
      </w:pPr>
      <w:r w:rsidRPr="000366F8">
        <w:rPr>
          <w:b/>
          <w:bCs/>
        </w:rPr>
        <w:t>III – CONCLUSÃO</w:t>
      </w:r>
    </w:p>
    <w:p w14:paraId="78BDAF82" w14:textId="77777777" w:rsidR="000366F8" w:rsidRPr="000366F8" w:rsidRDefault="000366F8" w:rsidP="000366F8">
      <w:pPr>
        <w:jc w:val="both"/>
      </w:pPr>
      <w:r w:rsidRPr="000366F8">
        <w:t>Diante do exposto, esta Comissão de Justiça e Redação opina pela constitucionalidade, juridicidade e boa técnica legislativa do Projeto de Lei nº 126/2025, manifestando-se favorável à sua aprovação, por entender que a matéria atende ao interesse público, à promoção social e ao desenvolvimento econômico do Município.</w:t>
      </w:r>
    </w:p>
    <w:p w14:paraId="2002F661" w14:textId="51616076" w:rsidR="000366F8" w:rsidRPr="000366F8" w:rsidRDefault="000366F8" w:rsidP="000366F8"/>
    <w:p w14:paraId="2CB2AD4C" w14:textId="77777777" w:rsidR="000366F8" w:rsidRDefault="000366F8" w:rsidP="000366F8">
      <w:pPr>
        <w:rPr>
          <w:b/>
          <w:bCs/>
        </w:rPr>
      </w:pPr>
      <w:r w:rsidRPr="000366F8">
        <w:rPr>
          <w:b/>
          <w:bCs/>
        </w:rPr>
        <w:t>Sala das Comissões, 03 de novembro de 2025.</w:t>
      </w:r>
    </w:p>
    <w:p w14:paraId="68C36267" w14:textId="77777777" w:rsidR="000366F8" w:rsidRPr="000366F8" w:rsidRDefault="000366F8" w:rsidP="000366F8"/>
    <w:p w14:paraId="4AF1733A" w14:textId="77777777" w:rsidR="000366F8" w:rsidRDefault="000366F8" w:rsidP="000366F8">
      <w:r w:rsidRPr="000366F8">
        <w:rPr>
          <w:b/>
          <w:bCs/>
        </w:rPr>
        <w:t>Cláudio Alain Guterres do Carmo</w:t>
      </w:r>
      <w:r w:rsidRPr="000366F8">
        <w:t xml:space="preserve"> – Presidente</w:t>
      </w:r>
    </w:p>
    <w:p w14:paraId="0CA855EC" w14:textId="77777777" w:rsidR="000366F8" w:rsidRDefault="000366F8" w:rsidP="000366F8">
      <w:r w:rsidRPr="000366F8">
        <w:br/>
      </w:r>
      <w:proofErr w:type="spellStart"/>
      <w:r w:rsidRPr="000366F8">
        <w:rPr>
          <w:b/>
          <w:bCs/>
        </w:rPr>
        <w:t>Clairton</w:t>
      </w:r>
      <w:proofErr w:type="spellEnd"/>
      <w:r w:rsidRPr="000366F8">
        <w:rPr>
          <w:b/>
          <w:bCs/>
        </w:rPr>
        <w:t xml:space="preserve"> Antônio Cauduro</w:t>
      </w:r>
      <w:r w:rsidRPr="000366F8">
        <w:t xml:space="preserve"> – Relator</w:t>
      </w:r>
    </w:p>
    <w:p w14:paraId="5DAF1014" w14:textId="2BDE5D26" w:rsidR="000366F8" w:rsidRPr="000366F8" w:rsidRDefault="000366F8" w:rsidP="000366F8">
      <w:r w:rsidRPr="000366F8">
        <w:br/>
      </w:r>
      <w:r w:rsidRPr="000366F8">
        <w:rPr>
          <w:b/>
          <w:bCs/>
        </w:rPr>
        <w:t>Micheli Alves de Lima</w:t>
      </w:r>
      <w:r w:rsidRPr="000366F8">
        <w:t xml:space="preserve"> – Secretária</w:t>
      </w:r>
    </w:p>
    <w:p w14:paraId="7AF0192C" w14:textId="77777777" w:rsidR="000366F8" w:rsidRDefault="000366F8"/>
    <w:sectPr w:rsidR="000366F8" w:rsidSect="000366F8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F8"/>
    <w:rsid w:val="000366F8"/>
    <w:rsid w:val="0010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D525"/>
  <w15:chartTrackingRefBased/>
  <w15:docId w15:val="{CE394B4D-5FD4-4E8A-BE34-F4D91402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36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6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6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6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6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6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6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6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6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6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6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6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66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66F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66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66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66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66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36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36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6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36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36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366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366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366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6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66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366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2573</Characters>
  <Application>Microsoft Office Word</Application>
  <DocSecurity>0</DocSecurity>
  <Lines>58</Lines>
  <Paragraphs>22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2025-11-03T12:24:00Z</cp:lastPrinted>
  <dcterms:created xsi:type="dcterms:W3CDTF">2025-11-03T12:23:00Z</dcterms:created>
  <dcterms:modified xsi:type="dcterms:W3CDTF">2025-11-03T12:25:00Z</dcterms:modified>
</cp:coreProperties>
</file>