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4265" w14:textId="77777777" w:rsidR="006913A7" w:rsidRPr="006913A7" w:rsidRDefault="006913A7" w:rsidP="006913A7">
      <w:pPr>
        <w:rPr>
          <w:b/>
          <w:bCs/>
        </w:rPr>
      </w:pPr>
      <w:r w:rsidRPr="006913A7">
        <w:rPr>
          <w:b/>
          <w:bCs/>
        </w:rPr>
        <w:t>PARECER Nº 153/2025</w:t>
      </w:r>
    </w:p>
    <w:p w14:paraId="2246DAA9" w14:textId="77777777" w:rsidR="006913A7" w:rsidRPr="006913A7" w:rsidRDefault="006913A7" w:rsidP="006913A7">
      <w:r w:rsidRPr="006913A7">
        <w:rPr>
          <w:b/>
          <w:bCs/>
        </w:rPr>
        <w:t>Comissão de Justiça e Redação</w:t>
      </w:r>
    </w:p>
    <w:p w14:paraId="0A969FF2" w14:textId="77777777" w:rsidR="006913A7" w:rsidRDefault="006913A7" w:rsidP="006913A7">
      <w:pPr>
        <w:jc w:val="both"/>
        <w:rPr>
          <w:b/>
          <w:bCs/>
        </w:rPr>
      </w:pPr>
      <w:r w:rsidRPr="006913A7">
        <w:rPr>
          <w:b/>
          <w:bCs/>
        </w:rPr>
        <w:t>Projeto de Lei nº 25/2025</w:t>
      </w:r>
    </w:p>
    <w:p w14:paraId="3DA5CE4D" w14:textId="77777777" w:rsidR="006913A7" w:rsidRDefault="006913A7" w:rsidP="006913A7">
      <w:pPr>
        <w:jc w:val="both"/>
      </w:pPr>
      <w:r w:rsidRPr="006913A7">
        <w:rPr>
          <w:b/>
          <w:bCs/>
        </w:rPr>
        <w:t>Autoria:</w:t>
      </w:r>
      <w:r w:rsidRPr="006913A7">
        <w:t xml:space="preserve"> Vereador Cláudio Alain Guterres do Carmo</w:t>
      </w:r>
    </w:p>
    <w:p w14:paraId="133F4131" w14:textId="1CE83B8A" w:rsidR="006913A7" w:rsidRPr="006913A7" w:rsidRDefault="006913A7" w:rsidP="006913A7">
      <w:pPr>
        <w:ind w:left="2124"/>
        <w:jc w:val="both"/>
      </w:pPr>
      <w:r w:rsidRPr="006913A7">
        <w:rPr>
          <w:b/>
          <w:bCs/>
        </w:rPr>
        <w:t>Ementa:</w:t>
      </w:r>
      <w:r w:rsidRPr="006913A7">
        <w:t xml:space="preserve"> </w:t>
      </w:r>
      <w:r w:rsidRPr="006913A7">
        <w:rPr>
          <w:i/>
          <w:iCs/>
        </w:rPr>
        <w:t>Estabelece regras de controle, para garantir a segurança e a transparência à comercialização de bebidas alcoólicas destiladas, em bares, restaurantes, casas noturnas e estabelecimentos congêneres, no âmbito do Município de Santo Antônio do Sudoeste.</w:t>
      </w:r>
    </w:p>
    <w:p w14:paraId="7CB4A653" w14:textId="69F9975B" w:rsidR="006913A7" w:rsidRPr="006913A7" w:rsidRDefault="006913A7" w:rsidP="006913A7"/>
    <w:p w14:paraId="395DC0D4" w14:textId="77777777" w:rsidR="006913A7" w:rsidRPr="006913A7" w:rsidRDefault="006913A7" w:rsidP="006913A7">
      <w:pPr>
        <w:rPr>
          <w:b/>
          <w:bCs/>
        </w:rPr>
      </w:pPr>
      <w:r w:rsidRPr="006913A7">
        <w:rPr>
          <w:b/>
          <w:bCs/>
        </w:rPr>
        <w:t>I – RELATÓRIO</w:t>
      </w:r>
    </w:p>
    <w:p w14:paraId="5CBB5676" w14:textId="7E38F41A" w:rsidR="006913A7" w:rsidRPr="006913A7" w:rsidRDefault="006913A7" w:rsidP="006913A7">
      <w:pPr>
        <w:jc w:val="both"/>
      </w:pPr>
      <w:r w:rsidRPr="006913A7">
        <w:t xml:space="preserve">O Projeto de Lei nº 25/2025, de autoria do Vereador </w:t>
      </w:r>
      <w:r w:rsidRPr="006913A7">
        <w:rPr>
          <w:b/>
          <w:bCs/>
        </w:rPr>
        <w:t>Cláudio Alain Guterres do Carmo</w:t>
      </w:r>
      <w:r w:rsidRPr="006913A7">
        <w:t>, dispõe sobre a adoção de medidas de controle para coibir a falsificação e a adulteração de bebidas alcoólicas destiladas, determinando regras para o armazenamento, exibição, descarte e comprovação de origem das bebidas, bem como sanções e incentivos àqueles que observarem integralmente as disposições legais</w:t>
      </w:r>
      <w:r>
        <w:t>.</w:t>
      </w:r>
    </w:p>
    <w:p w14:paraId="090F172C" w14:textId="77777777" w:rsidR="006913A7" w:rsidRPr="006913A7" w:rsidRDefault="006913A7" w:rsidP="006913A7">
      <w:pPr>
        <w:jc w:val="both"/>
      </w:pPr>
      <w:r w:rsidRPr="006913A7">
        <w:t xml:space="preserve">A Comissão foi regularmente instada a se manifestar quanto aos aspectos </w:t>
      </w:r>
      <w:r w:rsidRPr="006913A7">
        <w:rPr>
          <w:b/>
          <w:bCs/>
        </w:rPr>
        <w:t>constitucional, legal, jurídico e de técnica legislativa</w:t>
      </w:r>
      <w:r w:rsidRPr="006913A7">
        <w:t>, conforme preceitua o Regimento Interno desta Casa de Leis.</w:t>
      </w:r>
    </w:p>
    <w:p w14:paraId="22F8A32A" w14:textId="397CA7AA" w:rsidR="006913A7" w:rsidRPr="006913A7" w:rsidRDefault="006913A7" w:rsidP="006913A7"/>
    <w:p w14:paraId="3798543B" w14:textId="77777777" w:rsidR="006913A7" w:rsidRPr="006913A7" w:rsidRDefault="006913A7" w:rsidP="006913A7">
      <w:pPr>
        <w:rPr>
          <w:b/>
          <w:bCs/>
        </w:rPr>
      </w:pPr>
      <w:r w:rsidRPr="006913A7">
        <w:rPr>
          <w:b/>
          <w:bCs/>
        </w:rPr>
        <w:t>II – FUNDAMENTAÇÃO</w:t>
      </w:r>
    </w:p>
    <w:p w14:paraId="69E42A55" w14:textId="77777777" w:rsidR="006913A7" w:rsidRPr="006913A7" w:rsidRDefault="006913A7" w:rsidP="006913A7">
      <w:pPr>
        <w:jc w:val="both"/>
      </w:pPr>
      <w:r w:rsidRPr="006913A7">
        <w:t xml:space="preserve">A proposição encontra </w:t>
      </w:r>
      <w:r w:rsidRPr="006913A7">
        <w:rPr>
          <w:b/>
          <w:bCs/>
        </w:rPr>
        <w:t>amparo na competência municipal</w:t>
      </w:r>
      <w:r w:rsidRPr="006913A7">
        <w:t>, prevista no art. 30, incisos I e II, da Constituição Federal, que autoriza o Município a legislar sobre assuntos de interesse local e suplementar as normas federais e estaduais no que couber.</w:t>
      </w:r>
    </w:p>
    <w:p w14:paraId="7138E2FB" w14:textId="77777777" w:rsidR="006913A7" w:rsidRPr="006913A7" w:rsidRDefault="006913A7" w:rsidP="006913A7">
      <w:pPr>
        <w:jc w:val="both"/>
      </w:pPr>
      <w:r w:rsidRPr="006913A7">
        <w:t xml:space="preserve">A matéria versa sobre </w:t>
      </w:r>
      <w:r w:rsidRPr="006913A7">
        <w:rPr>
          <w:b/>
          <w:bCs/>
        </w:rPr>
        <w:t>proteção à saúde pública, defesa do consumidor e fiscalização de atividades comerciais</w:t>
      </w:r>
      <w:r w:rsidRPr="006913A7">
        <w:t>, todos temas de inegável relevância social e enquadrados no interesse local.</w:t>
      </w:r>
    </w:p>
    <w:p w14:paraId="2E68AACD" w14:textId="77777777" w:rsidR="006913A7" w:rsidRPr="006913A7" w:rsidRDefault="006913A7" w:rsidP="006913A7">
      <w:pPr>
        <w:jc w:val="both"/>
      </w:pPr>
      <w:r w:rsidRPr="006913A7">
        <w:lastRenderedPageBreak/>
        <w:t xml:space="preserve">O texto legal apresenta </w:t>
      </w:r>
      <w:r w:rsidRPr="006913A7">
        <w:rPr>
          <w:b/>
          <w:bCs/>
        </w:rPr>
        <w:t>clareza, objetividade e coerência técnica</w:t>
      </w:r>
      <w:r w:rsidRPr="006913A7">
        <w:t>, sem vícios de inconstitucionalidade formal ou material.</w:t>
      </w:r>
    </w:p>
    <w:p w14:paraId="006D3871" w14:textId="77777777" w:rsidR="006913A7" w:rsidRPr="006913A7" w:rsidRDefault="006913A7" w:rsidP="006913A7">
      <w:pPr>
        <w:jc w:val="both"/>
      </w:pPr>
      <w:r w:rsidRPr="006913A7">
        <w:t>A iniciativa parlamentar é legítima, não havendo afronta à reserva de iniciativa do Poder Executivo, uma vez que o projeto não cria cargos, funções ou atribuições administrativas diretas, mas apenas estabelece normas gerais de conduta aos estabelecimentos comerciais e faculta a regulamentação ao Executivo.</w:t>
      </w:r>
    </w:p>
    <w:p w14:paraId="3F802B67" w14:textId="330DF4FF" w:rsidR="006913A7" w:rsidRPr="006913A7" w:rsidRDefault="006913A7" w:rsidP="006913A7"/>
    <w:p w14:paraId="791B02D7" w14:textId="7EE20253" w:rsidR="006913A7" w:rsidRPr="006913A7" w:rsidRDefault="006913A7" w:rsidP="006913A7"/>
    <w:p w14:paraId="1C48F05D" w14:textId="77777777" w:rsidR="006913A7" w:rsidRPr="006913A7" w:rsidRDefault="006913A7" w:rsidP="006913A7">
      <w:pPr>
        <w:rPr>
          <w:b/>
          <w:bCs/>
        </w:rPr>
      </w:pPr>
      <w:r w:rsidRPr="006913A7">
        <w:rPr>
          <w:b/>
          <w:bCs/>
        </w:rPr>
        <w:t>III – CONCLUSÃO</w:t>
      </w:r>
    </w:p>
    <w:p w14:paraId="3539E159" w14:textId="77777777" w:rsidR="006913A7" w:rsidRPr="006913A7" w:rsidRDefault="006913A7" w:rsidP="006913A7">
      <w:pPr>
        <w:jc w:val="both"/>
      </w:pPr>
      <w:r w:rsidRPr="006913A7">
        <w:t xml:space="preserve">Diante do exposto, esta Comissão opina </w:t>
      </w:r>
      <w:r w:rsidRPr="006913A7">
        <w:rPr>
          <w:b/>
          <w:bCs/>
        </w:rPr>
        <w:t>pela constitucionalidade, legalidade, juridicidade e boa técnica legislativa</w:t>
      </w:r>
      <w:r w:rsidRPr="006913A7">
        <w:t xml:space="preserve"> do Projeto de Lei nº 25/2025, </w:t>
      </w:r>
      <w:r w:rsidRPr="006913A7">
        <w:rPr>
          <w:b/>
          <w:bCs/>
        </w:rPr>
        <w:t>autorizando sua tramitação regular</w:t>
      </w:r>
      <w:r w:rsidRPr="006913A7">
        <w:t xml:space="preserve"> até apreciação em Plenário.</w:t>
      </w:r>
    </w:p>
    <w:p w14:paraId="0886EAB4" w14:textId="6A2D11EF" w:rsidR="006913A7" w:rsidRPr="006913A7" w:rsidRDefault="006913A7" w:rsidP="006913A7"/>
    <w:p w14:paraId="3AE6A6ED" w14:textId="77777777" w:rsidR="006913A7" w:rsidRDefault="006913A7" w:rsidP="006913A7">
      <w:pPr>
        <w:rPr>
          <w:b/>
          <w:bCs/>
        </w:rPr>
      </w:pPr>
      <w:r w:rsidRPr="006913A7">
        <w:rPr>
          <w:b/>
          <w:bCs/>
        </w:rPr>
        <w:t>Sala das Comissões, 28 de outubro de 2025.</w:t>
      </w:r>
    </w:p>
    <w:p w14:paraId="095DEB25" w14:textId="77777777" w:rsidR="006913A7" w:rsidRPr="006913A7" w:rsidRDefault="006913A7" w:rsidP="006913A7"/>
    <w:p w14:paraId="2E1B5CB5" w14:textId="77777777" w:rsidR="006913A7" w:rsidRDefault="006913A7" w:rsidP="006913A7">
      <w:r w:rsidRPr="006913A7">
        <w:rPr>
          <w:b/>
          <w:bCs/>
        </w:rPr>
        <w:t>VILSON LIMA DOS SANTOS JUNIOR</w:t>
      </w:r>
      <w:r w:rsidRPr="006913A7">
        <w:t xml:space="preserve"> – Presidente (em substituição ao Vereador Cláudio Alain Guterres do Carmo, autor do projeto)</w:t>
      </w:r>
    </w:p>
    <w:p w14:paraId="6DCD7A84" w14:textId="77777777" w:rsidR="006913A7" w:rsidRDefault="006913A7" w:rsidP="006913A7">
      <w:r w:rsidRPr="006913A7">
        <w:br/>
      </w:r>
      <w:r w:rsidRPr="006913A7">
        <w:rPr>
          <w:b/>
          <w:bCs/>
        </w:rPr>
        <w:t>CLAIRTON ANTÔNIO CAUDURO</w:t>
      </w:r>
      <w:r w:rsidRPr="006913A7">
        <w:t xml:space="preserve"> – Relator</w:t>
      </w:r>
    </w:p>
    <w:p w14:paraId="3D9E9A07" w14:textId="6AC0496B" w:rsidR="006913A7" w:rsidRPr="006913A7" w:rsidRDefault="006913A7" w:rsidP="006913A7">
      <w:r w:rsidRPr="006913A7">
        <w:br/>
      </w:r>
      <w:r w:rsidRPr="006913A7">
        <w:rPr>
          <w:b/>
          <w:bCs/>
        </w:rPr>
        <w:t>MICHELI ALVES DE LIMA</w:t>
      </w:r>
      <w:r w:rsidRPr="006913A7">
        <w:t xml:space="preserve"> – Secretária</w:t>
      </w:r>
    </w:p>
    <w:p w14:paraId="343C62F1" w14:textId="77777777" w:rsidR="006913A7" w:rsidRDefault="006913A7"/>
    <w:sectPr w:rsidR="006913A7" w:rsidSect="006913A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A7"/>
    <w:rsid w:val="001D03FF"/>
    <w:rsid w:val="006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209"/>
  <w15:chartTrackingRefBased/>
  <w15:docId w15:val="{11413A5D-D1B6-4A7A-9EBB-3AAB6EBA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1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1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1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13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1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13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1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1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13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13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13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13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1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1996</Characters>
  <Application>Microsoft Office Word</Application>
  <DocSecurity>0</DocSecurity>
  <Lines>76</Lines>
  <Paragraphs>24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2025-10-28T11:28:00Z</cp:lastPrinted>
  <dcterms:created xsi:type="dcterms:W3CDTF">2025-10-28T11:27:00Z</dcterms:created>
  <dcterms:modified xsi:type="dcterms:W3CDTF">2025-10-28T11:30:00Z</dcterms:modified>
</cp:coreProperties>
</file>