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6785" w14:textId="77777777" w:rsidR="00206D48" w:rsidRPr="00206D48" w:rsidRDefault="00206D48" w:rsidP="00206D48">
      <w:pPr>
        <w:rPr>
          <w:b/>
          <w:bCs/>
        </w:rPr>
      </w:pPr>
      <w:r w:rsidRPr="00206D48">
        <w:rPr>
          <w:b/>
          <w:bCs/>
        </w:rPr>
        <w:t>PARECER Nº 147/2025</w:t>
      </w:r>
    </w:p>
    <w:p w14:paraId="71751807" w14:textId="77777777" w:rsidR="00206D48" w:rsidRPr="00206D48" w:rsidRDefault="00206D48" w:rsidP="00206D48">
      <w:r w:rsidRPr="00206D48">
        <w:rPr>
          <w:b/>
          <w:bCs/>
        </w:rPr>
        <w:t>Comissão de Justiça e Redação</w:t>
      </w:r>
    </w:p>
    <w:p w14:paraId="2026CC60" w14:textId="77777777" w:rsidR="00206D48" w:rsidRDefault="00206D48" w:rsidP="00206D48">
      <w:pPr>
        <w:rPr>
          <w:b/>
          <w:bCs/>
        </w:rPr>
      </w:pPr>
      <w:r w:rsidRPr="00206D48">
        <w:rPr>
          <w:b/>
          <w:bCs/>
        </w:rPr>
        <w:t>Projeto de Lei nº 23/2025</w:t>
      </w:r>
    </w:p>
    <w:p w14:paraId="10478F60" w14:textId="2453FFD6" w:rsidR="00206D48" w:rsidRDefault="00206D48" w:rsidP="00206D48">
      <w:r w:rsidRPr="00206D48">
        <w:rPr>
          <w:b/>
          <w:bCs/>
        </w:rPr>
        <w:t>Autoria:</w:t>
      </w:r>
      <w:r w:rsidRPr="00206D48">
        <w:t xml:space="preserve"> Vereadores Sérgio Antônio de Mattos e Claudecir Rocha Lopes</w:t>
      </w:r>
    </w:p>
    <w:p w14:paraId="3427C605" w14:textId="458A83CB" w:rsidR="00206D48" w:rsidRPr="00206D48" w:rsidRDefault="00206D48" w:rsidP="00206D48">
      <w:pPr>
        <w:ind w:left="2124"/>
        <w:jc w:val="both"/>
      </w:pPr>
      <w:r w:rsidRPr="00206D48">
        <w:rPr>
          <w:b/>
          <w:bCs/>
        </w:rPr>
        <w:t>Ementa:</w:t>
      </w:r>
      <w:r w:rsidRPr="00206D48">
        <w:t xml:space="preserve"> Dispõe sobre a regulamentação do comércio de gêneros alimentícios por meio de veículos automotores ou não </w:t>
      </w:r>
      <w:proofErr w:type="gramStart"/>
      <w:r w:rsidRPr="00206D48">
        <w:t>e</w:t>
      </w:r>
      <w:proofErr w:type="gramEnd"/>
      <w:r w:rsidRPr="00206D48">
        <w:t xml:space="preserve"> equipamentos assemelhados (trailers, food </w:t>
      </w:r>
      <w:proofErr w:type="spellStart"/>
      <w:r w:rsidRPr="00206D48">
        <w:t>trucks</w:t>
      </w:r>
      <w:proofErr w:type="spellEnd"/>
      <w:r w:rsidRPr="00206D48">
        <w:t xml:space="preserve"> e carrinhos) no Município de Santo Antônio do Sudoeste/PR e dá outras providências.</w:t>
      </w:r>
    </w:p>
    <w:p w14:paraId="3ED582E4" w14:textId="77777777" w:rsidR="00206D48" w:rsidRPr="00206D48" w:rsidRDefault="00206D48" w:rsidP="00206D48">
      <w:pPr>
        <w:rPr>
          <w:b/>
          <w:bCs/>
        </w:rPr>
      </w:pPr>
      <w:r w:rsidRPr="00206D48">
        <w:rPr>
          <w:b/>
          <w:bCs/>
        </w:rPr>
        <w:t>I – RELATÓRIO</w:t>
      </w:r>
    </w:p>
    <w:p w14:paraId="200B3BD2" w14:textId="77777777" w:rsidR="00206D48" w:rsidRPr="00206D48" w:rsidRDefault="00206D48" w:rsidP="00206D48">
      <w:pPr>
        <w:jc w:val="both"/>
      </w:pPr>
      <w:r w:rsidRPr="00206D48">
        <w:t xml:space="preserve">O presente Projeto de Lei, de iniciativa dos vereadores </w:t>
      </w:r>
      <w:r w:rsidRPr="00206D48">
        <w:rPr>
          <w:b/>
          <w:bCs/>
        </w:rPr>
        <w:t>Sérgio Antônio de Mattos</w:t>
      </w:r>
      <w:r w:rsidRPr="00206D48">
        <w:t xml:space="preserve"> e </w:t>
      </w:r>
      <w:r w:rsidRPr="00206D48">
        <w:rPr>
          <w:b/>
          <w:bCs/>
        </w:rPr>
        <w:t>Claudecir Rocha Lopes</w:t>
      </w:r>
      <w:r w:rsidRPr="00206D48">
        <w:t xml:space="preserve">, tem como objetivo </w:t>
      </w:r>
      <w:r w:rsidRPr="00206D48">
        <w:rPr>
          <w:b/>
          <w:bCs/>
        </w:rPr>
        <w:t>disciplinar o exercício de atividades comerciais e de doação de gêneros alimentícios em vias e áreas públicas e espaços particulares</w:t>
      </w:r>
      <w:r w:rsidRPr="00206D48">
        <w:t xml:space="preserve"> no Município de Santo Antônio do Sudoeste/PR, mediante o uso de veículos automotores ou não, trailers, food </w:t>
      </w:r>
      <w:proofErr w:type="spellStart"/>
      <w:r w:rsidRPr="00206D48">
        <w:t>trucks</w:t>
      </w:r>
      <w:proofErr w:type="spellEnd"/>
      <w:r w:rsidRPr="00206D48">
        <w:t xml:space="preserve"> e carrinhos.</w:t>
      </w:r>
    </w:p>
    <w:p w14:paraId="6A02BCB4" w14:textId="77777777" w:rsidR="00206D48" w:rsidRPr="00206D48" w:rsidRDefault="00206D48" w:rsidP="00206D48">
      <w:pPr>
        <w:jc w:val="both"/>
      </w:pPr>
      <w:r w:rsidRPr="00206D48">
        <w:t xml:space="preserve">A proposição busca estabelecer </w:t>
      </w:r>
      <w:r w:rsidRPr="00206D48">
        <w:rPr>
          <w:b/>
          <w:bCs/>
        </w:rPr>
        <w:t>regras de funcionamento, requisitos técnicos e sanitários, critérios de concessão da Permissão de Uso e sanções administrativas</w:t>
      </w:r>
      <w:r w:rsidRPr="00206D48">
        <w:t xml:space="preserve">, de modo a </w:t>
      </w:r>
      <w:r w:rsidRPr="00206D48">
        <w:rPr>
          <w:b/>
          <w:bCs/>
        </w:rPr>
        <w:t>garantir segurança alimentar, padronização, ordenamento urbano e respeito às normas de vigilância sanitária e trânsito</w:t>
      </w:r>
      <w:r w:rsidRPr="00206D48">
        <w:t>.</w:t>
      </w:r>
    </w:p>
    <w:p w14:paraId="060E484B" w14:textId="77777777" w:rsidR="00206D48" w:rsidRPr="00206D48" w:rsidRDefault="00206D48" w:rsidP="00206D48">
      <w:pPr>
        <w:jc w:val="both"/>
      </w:pPr>
      <w:r w:rsidRPr="00206D48">
        <w:t>A matéria é de relevante interesse público, considerando o crescente número de empreendedores que atuam nesse segmento e a necessidade de regulamentação municipal específica, de modo a equilibrar o incentivo econômico e a organização dos espaços públicos.</w:t>
      </w:r>
    </w:p>
    <w:p w14:paraId="6CF8253C" w14:textId="66A65A8F" w:rsidR="00206D48" w:rsidRPr="00206D48" w:rsidRDefault="00206D48" w:rsidP="00206D48"/>
    <w:p w14:paraId="06B94D49" w14:textId="77777777" w:rsidR="00206D48" w:rsidRPr="00206D48" w:rsidRDefault="00206D48" w:rsidP="00206D48">
      <w:pPr>
        <w:rPr>
          <w:b/>
          <w:bCs/>
        </w:rPr>
      </w:pPr>
      <w:r w:rsidRPr="00206D48">
        <w:rPr>
          <w:b/>
          <w:bCs/>
        </w:rPr>
        <w:t>II – PARECER DO RELATOR</w:t>
      </w:r>
    </w:p>
    <w:p w14:paraId="0DD69EF2" w14:textId="77777777" w:rsidR="00206D48" w:rsidRPr="00206D48" w:rsidRDefault="00206D48" w:rsidP="00206D48">
      <w:pPr>
        <w:jc w:val="both"/>
      </w:pPr>
      <w:r w:rsidRPr="00206D48">
        <w:t xml:space="preserve">Após análise detalhada, verifica-se que o projeto encontra </w:t>
      </w:r>
      <w:r w:rsidRPr="00206D48">
        <w:rPr>
          <w:b/>
          <w:bCs/>
        </w:rPr>
        <w:t>fundamento jurídico adequado</w:t>
      </w:r>
      <w:r w:rsidRPr="00206D48">
        <w:t xml:space="preserve">, observando os princípios da </w:t>
      </w:r>
      <w:r w:rsidRPr="00206D48">
        <w:rPr>
          <w:b/>
          <w:bCs/>
        </w:rPr>
        <w:t>legalidade, competência e razoabilidade</w:t>
      </w:r>
      <w:r w:rsidRPr="00206D48">
        <w:t>.</w:t>
      </w:r>
    </w:p>
    <w:p w14:paraId="7D9C70F1" w14:textId="77777777" w:rsidR="00206D48" w:rsidRPr="00206D48" w:rsidRDefault="00206D48" w:rsidP="00206D48">
      <w:pPr>
        <w:jc w:val="both"/>
      </w:pPr>
      <w:r w:rsidRPr="00206D48">
        <w:t xml:space="preserve">A competência para legislar sobre </w:t>
      </w:r>
      <w:r w:rsidRPr="00206D48">
        <w:rPr>
          <w:b/>
          <w:bCs/>
        </w:rPr>
        <w:t>interesse local e ordenamento do uso do solo urbano</w:t>
      </w:r>
      <w:r w:rsidRPr="00206D48">
        <w:t xml:space="preserve"> é atribuída ao Município, nos termos do </w:t>
      </w:r>
      <w:r w:rsidRPr="00206D48">
        <w:rPr>
          <w:b/>
          <w:bCs/>
        </w:rPr>
        <w:t>art. 30, incisos I e VIII, da Constituição Federal</w:t>
      </w:r>
      <w:r w:rsidRPr="00206D48">
        <w:t xml:space="preserve">, bem como dos dispositivos da </w:t>
      </w:r>
      <w:r w:rsidRPr="00206D48">
        <w:rPr>
          <w:b/>
          <w:bCs/>
        </w:rPr>
        <w:t>Lei Orgânica Municipal</w:t>
      </w:r>
      <w:r w:rsidRPr="00206D48">
        <w:t>.</w:t>
      </w:r>
    </w:p>
    <w:p w14:paraId="75A5D53E" w14:textId="77777777" w:rsidR="00206D48" w:rsidRPr="00206D48" w:rsidRDefault="00206D48" w:rsidP="00206D48">
      <w:pPr>
        <w:jc w:val="both"/>
      </w:pPr>
      <w:r w:rsidRPr="00206D48">
        <w:lastRenderedPageBreak/>
        <w:t xml:space="preserve">A redação do texto apresenta </w:t>
      </w:r>
      <w:r w:rsidRPr="00206D48">
        <w:rPr>
          <w:b/>
          <w:bCs/>
        </w:rPr>
        <w:t>coerência técnica e compatibilidade normativa</w:t>
      </w:r>
      <w:r w:rsidRPr="00206D48">
        <w:t xml:space="preserve"> com as legislações sanitária, ambiental e de trânsito, não havendo vícios de constitucionalidade formal ou material.</w:t>
      </w:r>
    </w:p>
    <w:p w14:paraId="75F2A9ED" w14:textId="77777777" w:rsidR="00206D48" w:rsidRPr="00206D48" w:rsidRDefault="00206D48" w:rsidP="00206D48">
      <w:pPr>
        <w:jc w:val="both"/>
      </w:pPr>
      <w:r w:rsidRPr="00206D48">
        <w:t xml:space="preserve">Além disso, a proposta está em conformidade com o </w:t>
      </w:r>
      <w:r w:rsidRPr="00206D48">
        <w:rPr>
          <w:b/>
          <w:bCs/>
        </w:rPr>
        <w:t>Código Sanitário Municipal</w:t>
      </w:r>
      <w:r w:rsidRPr="00206D48">
        <w:t xml:space="preserve"> e com os regulamentos estaduais que tratam da manipulação e comercialização de alimentos em espaços públicos e equipamentos móveis.</w:t>
      </w:r>
    </w:p>
    <w:p w14:paraId="796DD36B" w14:textId="77777777" w:rsidR="00206D48" w:rsidRPr="00206D48" w:rsidRDefault="00206D48" w:rsidP="00206D48">
      <w:pPr>
        <w:jc w:val="both"/>
      </w:pPr>
      <w:r w:rsidRPr="00206D48">
        <w:t xml:space="preserve">Assim, trata-se de </w:t>
      </w:r>
      <w:r w:rsidRPr="00206D48">
        <w:rPr>
          <w:b/>
          <w:bCs/>
        </w:rPr>
        <w:t>iniciativa legítima do Poder Legislativo Municipal</w:t>
      </w:r>
      <w:r w:rsidRPr="00206D48">
        <w:t>, voltada ao fomento de atividades econômicas, geração de renda e regulamentação de práticas que, até então, careciam de disciplina específica.</w:t>
      </w:r>
    </w:p>
    <w:p w14:paraId="0554A67D" w14:textId="5E405FC1" w:rsidR="00206D48" w:rsidRPr="00206D48" w:rsidRDefault="00206D48" w:rsidP="00206D48"/>
    <w:p w14:paraId="1B83AB35" w14:textId="77777777" w:rsidR="00206D48" w:rsidRPr="00206D48" w:rsidRDefault="00206D48" w:rsidP="00206D48">
      <w:pPr>
        <w:rPr>
          <w:b/>
          <w:bCs/>
        </w:rPr>
      </w:pPr>
      <w:r w:rsidRPr="00206D48">
        <w:rPr>
          <w:b/>
          <w:bCs/>
        </w:rPr>
        <w:t>III – CONCLUSÃO</w:t>
      </w:r>
    </w:p>
    <w:p w14:paraId="254BC0A9" w14:textId="77777777" w:rsidR="00206D48" w:rsidRPr="00206D48" w:rsidRDefault="00206D48" w:rsidP="00206D48">
      <w:pPr>
        <w:jc w:val="both"/>
      </w:pPr>
      <w:r w:rsidRPr="00206D48">
        <w:t xml:space="preserve">Diante do exposto, a </w:t>
      </w:r>
      <w:r w:rsidRPr="00206D48">
        <w:rPr>
          <w:b/>
          <w:bCs/>
        </w:rPr>
        <w:t>Comissão de Justiça e Redação</w:t>
      </w:r>
      <w:r w:rsidRPr="00206D48">
        <w:t xml:space="preserve"> opina </w:t>
      </w:r>
      <w:r w:rsidRPr="00206D48">
        <w:rPr>
          <w:b/>
          <w:bCs/>
        </w:rPr>
        <w:t>favoravelmente</w:t>
      </w:r>
      <w:r w:rsidRPr="00206D48">
        <w:t xml:space="preserve"> à </w:t>
      </w:r>
      <w:r w:rsidRPr="00206D48">
        <w:rPr>
          <w:b/>
          <w:bCs/>
        </w:rPr>
        <w:t>legalidade, constitucionalidade e regular tramitação</w:t>
      </w:r>
      <w:r w:rsidRPr="00206D48">
        <w:t xml:space="preserve"> do </w:t>
      </w:r>
      <w:r w:rsidRPr="00206D48">
        <w:rPr>
          <w:b/>
          <w:bCs/>
        </w:rPr>
        <w:t>Projeto de Lei nº 23/2025</w:t>
      </w:r>
      <w:r w:rsidRPr="00206D48">
        <w:t>, recomendando sua apreciação e votação pelo Plenário.</w:t>
      </w:r>
    </w:p>
    <w:p w14:paraId="662AD3E8" w14:textId="44241A75" w:rsidR="00206D48" w:rsidRPr="00206D48" w:rsidRDefault="00206D48" w:rsidP="00206D48"/>
    <w:p w14:paraId="1410542F" w14:textId="77777777" w:rsidR="00206D48" w:rsidRPr="00206D48" w:rsidRDefault="00206D48" w:rsidP="00206D48">
      <w:r w:rsidRPr="00206D48">
        <w:t>Sala das Comissões da Câmara Municipal de Santo Antônio do Sudoeste, Estado do Paraná, em 13 de outubro de 2025.</w:t>
      </w:r>
    </w:p>
    <w:p w14:paraId="02CA41B5" w14:textId="77777777" w:rsidR="00206D48" w:rsidRDefault="00206D48" w:rsidP="00206D48">
      <w:pPr>
        <w:rPr>
          <w:b/>
          <w:bCs/>
        </w:rPr>
      </w:pPr>
    </w:p>
    <w:p w14:paraId="5C0CD93C" w14:textId="3817C416" w:rsidR="00206D48" w:rsidRDefault="00206D48" w:rsidP="00206D48">
      <w:r w:rsidRPr="00206D48">
        <w:rPr>
          <w:b/>
          <w:bCs/>
        </w:rPr>
        <w:t>Claudio Alain Guterres do Carmo</w:t>
      </w:r>
      <w:r w:rsidRPr="00206D48">
        <w:br/>
        <w:t>Presidente</w:t>
      </w:r>
    </w:p>
    <w:p w14:paraId="65612552" w14:textId="77777777" w:rsidR="00206D48" w:rsidRPr="00206D48" w:rsidRDefault="00206D48" w:rsidP="00206D48"/>
    <w:p w14:paraId="73F6C5F5" w14:textId="77777777" w:rsidR="00206D48" w:rsidRDefault="00206D48" w:rsidP="00206D48">
      <w:proofErr w:type="spellStart"/>
      <w:r w:rsidRPr="00206D48">
        <w:rPr>
          <w:b/>
          <w:bCs/>
        </w:rPr>
        <w:t>Clairton</w:t>
      </w:r>
      <w:proofErr w:type="spellEnd"/>
      <w:r w:rsidRPr="00206D48">
        <w:rPr>
          <w:b/>
          <w:bCs/>
        </w:rPr>
        <w:t xml:space="preserve"> Cauduro</w:t>
      </w:r>
      <w:r w:rsidRPr="00206D48">
        <w:br/>
        <w:t>Relator</w:t>
      </w:r>
    </w:p>
    <w:p w14:paraId="1BEFEC13" w14:textId="77777777" w:rsidR="00206D48" w:rsidRPr="00206D48" w:rsidRDefault="00206D48" w:rsidP="00206D48"/>
    <w:p w14:paraId="5D154F2C" w14:textId="77777777" w:rsidR="00206D48" w:rsidRPr="00206D48" w:rsidRDefault="00206D48" w:rsidP="00206D48">
      <w:r w:rsidRPr="00206D48">
        <w:rPr>
          <w:b/>
          <w:bCs/>
        </w:rPr>
        <w:t>Micheli Alves de Lima</w:t>
      </w:r>
      <w:r w:rsidRPr="00206D48">
        <w:br/>
        <w:t>Secretária</w:t>
      </w:r>
    </w:p>
    <w:p w14:paraId="6B0BF701" w14:textId="77777777" w:rsidR="00206D48" w:rsidRDefault="00206D48"/>
    <w:sectPr w:rsidR="00206D48" w:rsidSect="00206D48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48"/>
    <w:rsid w:val="00206D48"/>
    <w:rsid w:val="00D8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143E"/>
  <w15:chartTrackingRefBased/>
  <w15:docId w15:val="{E857ECC8-D455-4912-8310-A5E51C8A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06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6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6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6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6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6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6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6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6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6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6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6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6D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6D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6D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6D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6D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6D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6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6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6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6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6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6D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6D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6D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6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6D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6D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2025-10-13T12:18:00Z</cp:lastPrinted>
  <dcterms:created xsi:type="dcterms:W3CDTF">2025-10-13T12:16:00Z</dcterms:created>
  <dcterms:modified xsi:type="dcterms:W3CDTF">2025-10-13T12:18:00Z</dcterms:modified>
</cp:coreProperties>
</file>