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639DC" w14:textId="77777777" w:rsidR="00503A9F" w:rsidRPr="00503A9F" w:rsidRDefault="00503A9F" w:rsidP="00503A9F">
      <w:pPr>
        <w:rPr>
          <w:b/>
          <w:bCs/>
        </w:rPr>
      </w:pPr>
      <w:r w:rsidRPr="00503A9F">
        <w:rPr>
          <w:b/>
          <w:bCs/>
        </w:rPr>
        <w:t>PARECER Nº 145/2025</w:t>
      </w:r>
    </w:p>
    <w:p w14:paraId="41E65C6D" w14:textId="77777777" w:rsidR="00503A9F" w:rsidRPr="00503A9F" w:rsidRDefault="00503A9F" w:rsidP="00503A9F">
      <w:r w:rsidRPr="00503A9F">
        <w:rPr>
          <w:b/>
          <w:bCs/>
        </w:rPr>
        <w:t>Comissão de Justiça e Redação</w:t>
      </w:r>
    </w:p>
    <w:p w14:paraId="5D4D346D" w14:textId="77777777" w:rsidR="00503A9F" w:rsidRDefault="00503A9F" w:rsidP="00503A9F">
      <w:pPr>
        <w:rPr>
          <w:b/>
          <w:bCs/>
        </w:rPr>
      </w:pPr>
      <w:r w:rsidRPr="00503A9F">
        <w:rPr>
          <w:b/>
          <w:bCs/>
        </w:rPr>
        <w:t>Projeto de Lei nº 121/2025</w:t>
      </w:r>
    </w:p>
    <w:p w14:paraId="3D74A195" w14:textId="058869BD" w:rsidR="00503A9F" w:rsidRPr="00503A9F" w:rsidRDefault="00503A9F" w:rsidP="00503A9F">
      <w:pPr>
        <w:ind w:left="2832"/>
        <w:jc w:val="both"/>
      </w:pPr>
      <w:r w:rsidRPr="00503A9F">
        <w:br/>
      </w:r>
      <w:r w:rsidRPr="00503A9F">
        <w:rPr>
          <w:b/>
          <w:bCs/>
        </w:rPr>
        <w:t>Ementa:</w:t>
      </w:r>
      <w:r w:rsidRPr="00503A9F">
        <w:t xml:space="preserve"> Autoriza o Poder Executivo Municipal a instituir o Concurso de Fotografias “Fronteira em Fotos”, fixa o valor da premiação e dá outras providências.</w:t>
      </w:r>
    </w:p>
    <w:p w14:paraId="3E679EC1" w14:textId="4BEAB0AB" w:rsidR="00503A9F" w:rsidRPr="00503A9F" w:rsidRDefault="00503A9F" w:rsidP="00503A9F"/>
    <w:p w14:paraId="7C964164" w14:textId="2CBE8639" w:rsidR="00503A9F" w:rsidRPr="00503A9F" w:rsidRDefault="00503A9F" w:rsidP="00503A9F"/>
    <w:p w14:paraId="2B578A06" w14:textId="77777777" w:rsidR="00503A9F" w:rsidRPr="00503A9F" w:rsidRDefault="00503A9F" w:rsidP="00503A9F">
      <w:pPr>
        <w:rPr>
          <w:b/>
          <w:bCs/>
        </w:rPr>
      </w:pPr>
      <w:r w:rsidRPr="00503A9F">
        <w:rPr>
          <w:b/>
          <w:bCs/>
        </w:rPr>
        <w:t>I – RELATÓRIO</w:t>
      </w:r>
    </w:p>
    <w:p w14:paraId="5856C2D9" w14:textId="77777777" w:rsidR="00503A9F" w:rsidRPr="00503A9F" w:rsidRDefault="00503A9F" w:rsidP="00503A9F">
      <w:pPr>
        <w:jc w:val="both"/>
      </w:pPr>
      <w:r w:rsidRPr="00503A9F">
        <w:t xml:space="preserve">O Projeto de Lei nº 121/2025, de iniciativa do Poder Executivo Municipal, tem por objetivo autorizar a instituição do </w:t>
      </w:r>
      <w:r w:rsidRPr="00503A9F">
        <w:rPr>
          <w:b/>
          <w:bCs/>
        </w:rPr>
        <w:t>Concurso de Fotografias “Fronteira em Fotos”</w:t>
      </w:r>
      <w:r w:rsidRPr="00503A9F">
        <w:t>, no âmbito do Município de Santo Antônio do Sudoeste, estabelecendo as categorias de participação, valores de premiação e regras gerais de execução.</w:t>
      </w:r>
    </w:p>
    <w:p w14:paraId="137DE14A" w14:textId="77777777" w:rsidR="00503A9F" w:rsidRPr="00503A9F" w:rsidRDefault="00503A9F" w:rsidP="00503A9F">
      <w:pPr>
        <w:jc w:val="both"/>
      </w:pPr>
      <w:r w:rsidRPr="00503A9F">
        <w:t>O concurso tem caráter cultural e turístico, e visa valorizar o olhar da comunidade sobre o município, fortalecendo o sentimento de pertencimento e a divulgação das belezas naturais, urbanas e culturais locais.</w:t>
      </w:r>
    </w:p>
    <w:p w14:paraId="5F38A148" w14:textId="2E0C6655" w:rsidR="00503A9F" w:rsidRPr="00503A9F" w:rsidRDefault="00503A9F" w:rsidP="00503A9F"/>
    <w:p w14:paraId="1A903959" w14:textId="77777777" w:rsidR="00503A9F" w:rsidRPr="00503A9F" w:rsidRDefault="00503A9F" w:rsidP="00503A9F">
      <w:pPr>
        <w:rPr>
          <w:b/>
          <w:bCs/>
        </w:rPr>
      </w:pPr>
      <w:r w:rsidRPr="00503A9F">
        <w:rPr>
          <w:b/>
          <w:bCs/>
        </w:rPr>
        <w:t>II – PARECER DO RELATOR</w:t>
      </w:r>
    </w:p>
    <w:p w14:paraId="29F4DE48" w14:textId="77777777" w:rsidR="00503A9F" w:rsidRPr="00503A9F" w:rsidRDefault="00503A9F" w:rsidP="00503A9F">
      <w:pPr>
        <w:jc w:val="both"/>
      </w:pPr>
      <w:r w:rsidRPr="00503A9F">
        <w:t xml:space="preserve">A matéria foi analisada sob o prisma da </w:t>
      </w:r>
      <w:r w:rsidRPr="00503A9F">
        <w:rPr>
          <w:b/>
          <w:bCs/>
        </w:rPr>
        <w:t>legalidade, constitucionalidade e técnica legislativa</w:t>
      </w:r>
      <w:r w:rsidRPr="00503A9F">
        <w:t>, constatando-se que o projeto está devidamente fundamentado no interesse público local e encontra respaldo nas competências municipais previstas nos artigos 30, incisos I e IX, da Constituição Federal.</w:t>
      </w:r>
    </w:p>
    <w:p w14:paraId="3200268E" w14:textId="77777777" w:rsidR="00503A9F" w:rsidRPr="00503A9F" w:rsidRDefault="00503A9F" w:rsidP="00503A9F">
      <w:pPr>
        <w:jc w:val="both"/>
      </w:pPr>
      <w:r w:rsidRPr="00503A9F">
        <w:t>A proposição não apresenta vícios de iniciativa, tampouco cria despesa de caráter continuado, uma vez que a premiação e as despesas administrativas serão custeadas por dotação orçamentária específica, dentro dos limites fixados pela Lei Orçamentária Anual, conforme dispõe o art. 5º do projeto.</w:t>
      </w:r>
    </w:p>
    <w:p w14:paraId="4AD3EA7B" w14:textId="77777777" w:rsidR="00503A9F" w:rsidRPr="00503A9F" w:rsidRDefault="00503A9F" w:rsidP="00503A9F">
      <w:pPr>
        <w:jc w:val="both"/>
      </w:pPr>
      <w:r w:rsidRPr="00503A9F">
        <w:lastRenderedPageBreak/>
        <w:t xml:space="preserve">Ademais, o incentivo a manifestações culturais e turísticas locais encontra amparo na </w:t>
      </w:r>
      <w:r w:rsidRPr="00503A9F">
        <w:rPr>
          <w:b/>
          <w:bCs/>
        </w:rPr>
        <w:t>Lei Orgânica Municipal</w:t>
      </w:r>
      <w:r w:rsidRPr="00503A9F">
        <w:t xml:space="preserve"> e na </w:t>
      </w:r>
      <w:r w:rsidRPr="00503A9F">
        <w:rPr>
          <w:b/>
          <w:bCs/>
        </w:rPr>
        <w:t>Política Nacional de Cultura</w:t>
      </w:r>
      <w:r w:rsidRPr="00503A9F">
        <w:t>, sendo medida de relevante interesse público e de fomento à identidade regional.</w:t>
      </w:r>
    </w:p>
    <w:p w14:paraId="3ED742CE" w14:textId="30C5C467" w:rsidR="00503A9F" w:rsidRPr="00503A9F" w:rsidRDefault="00503A9F" w:rsidP="00503A9F"/>
    <w:p w14:paraId="632AB5AC" w14:textId="77777777" w:rsidR="00503A9F" w:rsidRPr="00503A9F" w:rsidRDefault="00503A9F" w:rsidP="00503A9F">
      <w:pPr>
        <w:rPr>
          <w:b/>
          <w:bCs/>
        </w:rPr>
      </w:pPr>
      <w:r w:rsidRPr="00503A9F">
        <w:rPr>
          <w:b/>
          <w:bCs/>
        </w:rPr>
        <w:t>III – CONCLUSÃO</w:t>
      </w:r>
    </w:p>
    <w:p w14:paraId="78886358" w14:textId="77777777" w:rsidR="00503A9F" w:rsidRPr="00503A9F" w:rsidRDefault="00503A9F" w:rsidP="00503A9F">
      <w:pPr>
        <w:jc w:val="both"/>
      </w:pPr>
      <w:r w:rsidRPr="00503A9F">
        <w:t xml:space="preserve">Diante do exposto, esta Comissão de Justiça e Redação </w:t>
      </w:r>
      <w:r w:rsidRPr="00503A9F">
        <w:rPr>
          <w:b/>
          <w:bCs/>
        </w:rPr>
        <w:t>opina favoravelmente</w:t>
      </w:r>
      <w:r w:rsidRPr="00503A9F">
        <w:t xml:space="preserve"> à </w:t>
      </w:r>
      <w:r w:rsidRPr="00503A9F">
        <w:rPr>
          <w:b/>
          <w:bCs/>
        </w:rPr>
        <w:t>constitucionalidade, legalidade e regular tramitação</w:t>
      </w:r>
      <w:r w:rsidRPr="00503A9F">
        <w:t xml:space="preserve"> do Projeto de Lei nº 121/2025, </w:t>
      </w:r>
      <w:r w:rsidRPr="00503A9F">
        <w:rPr>
          <w:b/>
          <w:bCs/>
        </w:rPr>
        <w:t xml:space="preserve">devendo </w:t>
      </w:r>
      <w:proofErr w:type="gramStart"/>
      <w:r w:rsidRPr="00503A9F">
        <w:rPr>
          <w:b/>
          <w:bCs/>
        </w:rPr>
        <w:t>o mesmo</w:t>
      </w:r>
      <w:proofErr w:type="gramEnd"/>
      <w:r w:rsidRPr="00503A9F">
        <w:rPr>
          <w:b/>
          <w:bCs/>
        </w:rPr>
        <w:t xml:space="preserve"> seguir para apreciação das demais Comissões Permanentes e posterior deliberação do Plenário.</w:t>
      </w:r>
    </w:p>
    <w:p w14:paraId="23581B56" w14:textId="1B84D55B" w:rsidR="00503A9F" w:rsidRPr="00503A9F" w:rsidRDefault="00503A9F" w:rsidP="00503A9F"/>
    <w:p w14:paraId="061D692B" w14:textId="77777777" w:rsidR="00503A9F" w:rsidRDefault="00503A9F" w:rsidP="00503A9F">
      <w:pPr>
        <w:rPr>
          <w:b/>
          <w:bCs/>
        </w:rPr>
      </w:pPr>
      <w:r w:rsidRPr="00503A9F">
        <w:rPr>
          <w:b/>
          <w:bCs/>
        </w:rPr>
        <w:t>Sala das Comissões da Câmara Municipal de Santo Antônio do Sudoeste, Estado do Paraná, em 13 de outubro de 2025.</w:t>
      </w:r>
    </w:p>
    <w:p w14:paraId="77782C9B" w14:textId="77777777" w:rsidR="00503A9F" w:rsidRPr="00503A9F" w:rsidRDefault="00503A9F" w:rsidP="00503A9F"/>
    <w:p w14:paraId="23F14951" w14:textId="77777777" w:rsidR="00503A9F" w:rsidRDefault="00503A9F" w:rsidP="00503A9F">
      <w:r w:rsidRPr="00503A9F">
        <w:rPr>
          <w:b/>
          <w:bCs/>
        </w:rPr>
        <w:t>Claudio Alain Guterres do Carmo</w:t>
      </w:r>
      <w:r w:rsidRPr="00503A9F">
        <w:br/>
        <w:t>Presidente</w:t>
      </w:r>
    </w:p>
    <w:p w14:paraId="312C57CE" w14:textId="77777777" w:rsidR="00503A9F" w:rsidRPr="00503A9F" w:rsidRDefault="00503A9F" w:rsidP="00503A9F"/>
    <w:p w14:paraId="7A966185" w14:textId="77777777" w:rsidR="00503A9F" w:rsidRDefault="00503A9F" w:rsidP="00503A9F">
      <w:proofErr w:type="spellStart"/>
      <w:r w:rsidRPr="00503A9F">
        <w:rPr>
          <w:b/>
          <w:bCs/>
        </w:rPr>
        <w:t>Clairton</w:t>
      </w:r>
      <w:proofErr w:type="spellEnd"/>
      <w:r w:rsidRPr="00503A9F">
        <w:rPr>
          <w:b/>
          <w:bCs/>
        </w:rPr>
        <w:t xml:space="preserve"> Cauduro</w:t>
      </w:r>
      <w:r w:rsidRPr="00503A9F">
        <w:br/>
        <w:t>Relator</w:t>
      </w:r>
    </w:p>
    <w:p w14:paraId="35C063E9" w14:textId="77777777" w:rsidR="00503A9F" w:rsidRPr="00503A9F" w:rsidRDefault="00503A9F" w:rsidP="00503A9F"/>
    <w:p w14:paraId="762814E3" w14:textId="77777777" w:rsidR="00503A9F" w:rsidRPr="00503A9F" w:rsidRDefault="00503A9F" w:rsidP="00503A9F">
      <w:r w:rsidRPr="00503A9F">
        <w:rPr>
          <w:b/>
          <w:bCs/>
        </w:rPr>
        <w:t>Micheli Alves de Lima</w:t>
      </w:r>
      <w:r w:rsidRPr="00503A9F">
        <w:br/>
        <w:t>Secretária</w:t>
      </w:r>
    </w:p>
    <w:p w14:paraId="230E82A1" w14:textId="77777777" w:rsidR="00503A9F" w:rsidRDefault="00503A9F"/>
    <w:sectPr w:rsidR="00503A9F" w:rsidSect="00503A9F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A9F"/>
    <w:rsid w:val="00503A9F"/>
    <w:rsid w:val="00D8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5C5A0"/>
  <w15:chartTrackingRefBased/>
  <w15:docId w15:val="{A0A33656-BEA7-4914-9496-3005FA749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03A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03A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03A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03A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03A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03A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03A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03A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03A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03A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03A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03A9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03A9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03A9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03A9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03A9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03A9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03A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03A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03A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03A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03A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03A9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03A9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03A9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03A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03A9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03A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2025-10-13T11:50:00Z</cp:lastPrinted>
  <dcterms:created xsi:type="dcterms:W3CDTF">2025-10-13T11:49:00Z</dcterms:created>
  <dcterms:modified xsi:type="dcterms:W3CDTF">2025-10-13T11:51:00Z</dcterms:modified>
</cp:coreProperties>
</file>