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0FFC" w14:textId="77777777" w:rsidR="00850A09" w:rsidRPr="00850A09" w:rsidRDefault="00850A09" w:rsidP="00850A09">
      <w:pPr>
        <w:rPr>
          <w:b/>
          <w:bCs/>
        </w:rPr>
      </w:pPr>
      <w:r w:rsidRPr="00850A09">
        <w:rPr>
          <w:b/>
          <w:bCs/>
        </w:rPr>
        <w:t>PARECER DA COMISSÃO DE JUSTIÇA E REDAÇÃO</w:t>
      </w:r>
    </w:p>
    <w:p w14:paraId="1EC36642" w14:textId="77777777" w:rsidR="00850A09" w:rsidRDefault="00850A09" w:rsidP="00850A09">
      <w:pPr>
        <w:jc w:val="both"/>
        <w:rPr>
          <w:b/>
          <w:bCs/>
        </w:rPr>
      </w:pPr>
      <w:r w:rsidRPr="00850A09">
        <w:rPr>
          <w:b/>
          <w:bCs/>
        </w:rPr>
        <w:t>Projeto de Lei nº 110/2025</w:t>
      </w:r>
    </w:p>
    <w:p w14:paraId="258BCC55" w14:textId="33CB123D" w:rsidR="00850A09" w:rsidRDefault="00850A09" w:rsidP="00850A09">
      <w:pPr>
        <w:jc w:val="both"/>
        <w:rPr>
          <w:b/>
          <w:bCs/>
        </w:rPr>
      </w:pPr>
      <w:r>
        <w:rPr>
          <w:b/>
          <w:bCs/>
        </w:rPr>
        <w:t>Parecer 126.2025</w:t>
      </w:r>
    </w:p>
    <w:p w14:paraId="27260AB1" w14:textId="37287135" w:rsidR="00850A09" w:rsidRPr="00850A09" w:rsidRDefault="00850A09" w:rsidP="00850A09">
      <w:pPr>
        <w:ind w:left="2124"/>
        <w:jc w:val="both"/>
      </w:pPr>
      <w:r w:rsidRPr="00850A09">
        <w:br/>
        <w:t xml:space="preserve">Ementa: </w:t>
      </w:r>
      <w:r w:rsidRPr="00850A09">
        <w:rPr>
          <w:i/>
          <w:iCs/>
        </w:rPr>
        <w:t>Altera o artigo 5º, 6º e 16 da Lei nº 2861, de 30 de março de 2021, que “Dispõe sobre o Programa Meu Trabalho, Meu Alimento, programa de distribuição de cestas básicas às famílias hipossuficientes do município de Santo Antônio do Sudoeste, Estado do Paraná, e dá outras providências”.</w:t>
      </w:r>
    </w:p>
    <w:p w14:paraId="79750176" w14:textId="2B3207BC" w:rsidR="00850A09" w:rsidRPr="00850A09" w:rsidRDefault="00850A09" w:rsidP="00850A09"/>
    <w:p w14:paraId="18C611EB" w14:textId="77777777" w:rsidR="00850A09" w:rsidRPr="00850A09" w:rsidRDefault="00850A09" w:rsidP="00850A09">
      <w:pPr>
        <w:rPr>
          <w:b/>
          <w:bCs/>
        </w:rPr>
      </w:pPr>
      <w:r w:rsidRPr="00850A09">
        <w:rPr>
          <w:b/>
          <w:bCs/>
        </w:rPr>
        <w:t>I – RELATÓRIO</w:t>
      </w:r>
    </w:p>
    <w:p w14:paraId="01AA1634" w14:textId="77777777" w:rsidR="00850A09" w:rsidRPr="00850A09" w:rsidRDefault="00850A09" w:rsidP="00850A09">
      <w:pPr>
        <w:jc w:val="both"/>
      </w:pPr>
      <w:r w:rsidRPr="00850A09">
        <w:t xml:space="preserve">Chegou a esta Comissão o Projeto de Lei nº 110/2025, de iniciativa do Poder Executivo Municipal, que propõe alterações na Lei nº 2861/2021, a qual instituiu o Programa </w:t>
      </w:r>
      <w:r w:rsidRPr="00850A09">
        <w:rPr>
          <w:i/>
          <w:iCs/>
        </w:rPr>
        <w:t>Meu Trabalho, Meu Alimento</w:t>
      </w:r>
      <w:r w:rsidRPr="00850A09">
        <w:t>, voltado à distribuição de cestas básicas às famílias hipossuficientes do Município de Santo Antônio do Sudoeste.</w:t>
      </w:r>
    </w:p>
    <w:p w14:paraId="75227459" w14:textId="77777777" w:rsidR="00850A09" w:rsidRPr="00850A09" w:rsidRDefault="00850A09" w:rsidP="00850A09">
      <w:pPr>
        <w:jc w:val="both"/>
      </w:pPr>
      <w:r w:rsidRPr="00850A09">
        <w:t>O projeto altera os seguintes dispositivos:</w:t>
      </w:r>
    </w:p>
    <w:p w14:paraId="45D661A9" w14:textId="77777777" w:rsidR="00850A09" w:rsidRPr="00850A09" w:rsidRDefault="00850A09" w:rsidP="00850A09">
      <w:pPr>
        <w:numPr>
          <w:ilvl w:val="0"/>
          <w:numId w:val="1"/>
        </w:numPr>
        <w:jc w:val="both"/>
      </w:pPr>
      <w:r w:rsidRPr="00850A09">
        <w:rPr>
          <w:b/>
          <w:bCs/>
        </w:rPr>
        <w:t>Art. 5º</w:t>
      </w:r>
      <w:r w:rsidRPr="00850A09">
        <w:t xml:space="preserve"> – para redefinir a composição dos itens alimentícios, de higiene e limpeza da cesta básica;</w:t>
      </w:r>
    </w:p>
    <w:p w14:paraId="4C6D61FE" w14:textId="77777777" w:rsidR="00850A09" w:rsidRPr="00850A09" w:rsidRDefault="00850A09" w:rsidP="00850A09">
      <w:pPr>
        <w:numPr>
          <w:ilvl w:val="0"/>
          <w:numId w:val="1"/>
        </w:numPr>
        <w:jc w:val="both"/>
      </w:pPr>
      <w:r w:rsidRPr="00850A09">
        <w:rPr>
          <w:b/>
          <w:bCs/>
        </w:rPr>
        <w:t>Art. 6º</w:t>
      </w:r>
      <w:r w:rsidRPr="00850A09">
        <w:t xml:space="preserve"> – para estabelecer o atendimento rotativo das famílias beneficiadas, fixando intervalo mínimo de 1 (um) mês entre participações sucessivas;</w:t>
      </w:r>
    </w:p>
    <w:p w14:paraId="1B551FB2" w14:textId="77777777" w:rsidR="00850A09" w:rsidRPr="00850A09" w:rsidRDefault="00850A09" w:rsidP="00850A09">
      <w:pPr>
        <w:numPr>
          <w:ilvl w:val="0"/>
          <w:numId w:val="1"/>
        </w:numPr>
        <w:jc w:val="both"/>
      </w:pPr>
      <w:r w:rsidRPr="00850A09">
        <w:rPr>
          <w:b/>
          <w:bCs/>
        </w:rPr>
        <w:t>Art. 16</w:t>
      </w:r>
      <w:r w:rsidRPr="00850A09">
        <w:t xml:space="preserve"> – para dispor que o programa será coordenado pela Secretaria Municipal de Assistência Social, fiscalizado pelo Conselho Municipal de Assistência Social e executado pela Secretaria de Assistência Social e/ou Secretaria de Urbanismo e Obras Públicas.</w:t>
      </w:r>
    </w:p>
    <w:p w14:paraId="2BADC203" w14:textId="7F2A96B1" w:rsidR="00850A09" w:rsidRPr="00850A09" w:rsidRDefault="00850A09" w:rsidP="00850A09"/>
    <w:p w14:paraId="43F8B878" w14:textId="77777777" w:rsidR="00850A09" w:rsidRPr="00850A09" w:rsidRDefault="00850A09" w:rsidP="00850A09">
      <w:pPr>
        <w:rPr>
          <w:b/>
          <w:bCs/>
        </w:rPr>
      </w:pPr>
      <w:r w:rsidRPr="00850A09">
        <w:rPr>
          <w:b/>
          <w:bCs/>
        </w:rPr>
        <w:t>II – MÉRITO</w:t>
      </w:r>
    </w:p>
    <w:p w14:paraId="37C9A318" w14:textId="77777777" w:rsidR="00850A09" w:rsidRPr="00850A09" w:rsidRDefault="00850A09" w:rsidP="00850A09">
      <w:pPr>
        <w:jc w:val="both"/>
      </w:pPr>
      <w:r w:rsidRPr="00850A09">
        <w:t xml:space="preserve">Cabe a esta Comissão analisar a constitucionalidade, juridicidade, </w:t>
      </w:r>
      <w:proofErr w:type="spellStart"/>
      <w:r w:rsidRPr="00850A09">
        <w:t>regimentalidade</w:t>
      </w:r>
      <w:proofErr w:type="spellEnd"/>
      <w:r w:rsidRPr="00850A09">
        <w:t xml:space="preserve"> e técnica legislativa da proposição.</w:t>
      </w:r>
    </w:p>
    <w:p w14:paraId="4D829ED8" w14:textId="77777777" w:rsidR="00850A09" w:rsidRPr="00850A09" w:rsidRDefault="00850A09" w:rsidP="00850A09">
      <w:pPr>
        <w:jc w:val="both"/>
      </w:pPr>
      <w:r w:rsidRPr="00850A09">
        <w:t>O projeto está em consonância com a competência legislativa municipal (art. 30, I da Constituição Federal), tratando de matéria de interesse local e vinculada às políticas públicas de assistência social.</w:t>
      </w:r>
    </w:p>
    <w:p w14:paraId="2714971E" w14:textId="77777777" w:rsidR="00850A09" w:rsidRPr="00850A09" w:rsidRDefault="00850A09" w:rsidP="00850A09">
      <w:pPr>
        <w:jc w:val="both"/>
      </w:pPr>
      <w:r w:rsidRPr="00850A09">
        <w:t xml:space="preserve">Do ponto de vista da juridicidade, não se identificam conflitos com normas superiores, sendo a alteração coerente com os princípios constitucionais da </w:t>
      </w:r>
      <w:r w:rsidRPr="00850A09">
        <w:lastRenderedPageBreak/>
        <w:t>dignidade da pessoa humana, da função social da administração pública e da proteção social a famílias em situação de vulnerabilidade.</w:t>
      </w:r>
    </w:p>
    <w:p w14:paraId="5BF61AC9" w14:textId="77777777" w:rsidR="00850A09" w:rsidRPr="00850A09" w:rsidRDefault="00850A09" w:rsidP="00850A09">
      <w:r w:rsidRPr="00850A09">
        <w:t>Quanto à técnica legislativa, a proposição observa a Lei Complementar nº 95/1998, apresentando clareza, objetividade e adequada organização normativa, sem vícios de redação.</w:t>
      </w:r>
    </w:p>
    <w:p w14:paraId="0B6E7667" w14:textId="1FE3FEE3" w:rsidR="00850A09" w:rsidRPr="00850A09" w:rsidRDefault="00850A09" w:rsidP="00850A09"/>
    <w:p w14:paraId="27C0F7AE" w14:textId="77777777" w:rsidR="00850A09" w:rsidRPr="00850A09" w:rsidRDefault="00850A09" w:rsidP="00850A09">
      <w:pPr>
        <w:rPr>
          <w:b/>
          <w:bCs/>
        </w:rPr>
      </w:pPr>
      <w:r w:rsidRPr="00850A09">
        <w:rPr>
          <w:b/>
          <w:bCs/>
        </w:rPr>
        <w:t>III – CONCLUSÃO</w:t>
      </w:r>
    </w:p>
    <w:p w14:paraId="30EA92C6" w14:textId="77777777" w:rsidR="00850A09" w:rsidRDefault="00850A09" w:rsidP="00850A09">
      <w:pPr>
        <w:jc w:val="both"/>
      </w:pPr>
      <w:r w:rsidRPr="00850A09">
        <w:t xml:space="preserve">Diante do exposto, a Comissão de Justiça e Redação manifesta-se pela </w:t>
      </w:r>
      <w:r w:rsidRPr="00850A09">
        <w:rPr>
          <w:b/>
          <w:bCs/>
        </w:rPr>
        <w:t>constitucionalidade, juridicidade e boa técnica legislativa</w:t>
      </w:r>
      <w:r w:rsidRPr="00850A09">
        <w:t xml:space="preserve"> do Projeto de Lei nº 110/2025, opinando favoravelmente à sua tramitação.</w:t>
      </w:r>
    </w:p>
    <w:p w14:paraId="70712BDD" w14:textId="185F14B4" w:rsidR="00850A09" w:rsidRDefault="00850A09" w:rsidP="00850A09">
      <w:pPr>
        <w:jc w:val="both"/>
      </w:pPr>
      <w:r>
        <w:t xml:space="preserve">Santo </w:t>
      </w:r>
      <w:proofErr w:type="spellStart"/>
      <w:r>
        <w:t>Antonio</w:t>
      </w:r>
      <w:proofErr w:type="spellEnd"/>
      <w:r>
        <w:t xml:space="preserve"> do Sudoeste, 08 de setembro de 2025.</w:t>
      </w:r>
    </w:p>
    <w:p w14:paraId="7B6E549F" w14:textId="77777777" w:rsidR="00850A09" w:rsidRPr="00EF62C2" w:rsidRDefault="00850A09" w:rsidP="00850A09">
      <w:pPr>
        <w:jc w:val="both"/>
      </w:pPr>
    </w:p>
    <w:p w14:paraId="52B1460E" w14:textId="77777777" w:rsidR="00850A09" w:rsidRPr="00A97088" w:rsidRDefault="00850A09" w:rsidP="00850A09">
      <w:pPr>
        <w:rPr>
          <w:b/>
          <w:bCs/>
        </w:rPr>
      </w:pPr>
      <w:r w:rsidRPr="00A97088">
        <w:rPr>
          <w:b/>
          <w:bCs/>
        </w:rPr>
        <w:t>_________________________________</w:t>
      </w:r>
      <w:r w:rsidRPr="00A97088">
        <w:br/>
      </w:r>
      <w:r w:rsidRPr="00A97088">
        <w:rPr>
          <w:b/>
          <w:bCs/>
        </w:rPr>
        <w:t>CLAUDIO ALAIN GUTERRES DO CARMO</w:t>
      </w:r>
    </w:p>
    <w:p w14:paraId="75D96F4F" w14:textId="77777777" w:rsidR="00850A09" w:rsidRDefault="00850A09" w:rsidP="00850A09">
      <w:r w:rsidRPr="00A97088">
        <w:t>Presidente</w:t>
      </w:r>
    </w:p>
    <w:p w14:paraId="31901CF1" w14:textId="77777777" w:rsidR="00850A09" w:rsidRPr="00A97088" w:rsidRDefault="00850A09" w:rsidP="00850A09"/>
    <w:p w14:paraId="00B30B1E" w14:textId="77777777" w:rsidR="00850A09" w:rsidRPr="00A97088" w:rsidRDefault="00850A09" w:rsidP="00850A09">
      <w:pPr>
        <w:rPr>
          <w:b/>
          <w:bCs/>
        </w:rPr>
      </w:pPr>
      <w:r w:rsidRPr="00A97088">
        <w:rPr>
          <w:b/>
          <w:bCs/>
        </w:rPr>
        <w:t>_________________________________</w:t>
      </w:r>
      <w:r w:rsidRPr="00A97088">
        <w:br/>
      </w:r>
      <w:r w:rsidRPr="00A97088">
        <w:rPr>
          <w:b/>
          <w:bCs/>
        </w:rPr>
        <w:t>CLAIRTON ANTONIO CAUDURO</w:t>
      </w:r>
    </w:p>
    <w:p w14:paraId="6FBE2EE6" w14:textId="77777777" w:rsidR="00850A09" w:rsidRDefault="00850A09" w:rsidP="00850A09">
      <w:r w:rsidRPr="00A97088">
        <w:t>Relator</w:t>
      </w:r>
    </w:p>
    <w:p w14:paraId="6E1A25D0" w14:textId="77777777" w:rsidR="00850A09" w:rsidRPr="00A97088" w:rsidRDefault="00850A09" w:rsidP="00850A09"/>
    <w:p w14:paraId="7C299678" w14:textId="77777777" w:rsidR="00850A09" w:rsidRPr="00A97088" w:rsidRDefault="00850A09" w:rsidP="00850A09">
      <w:pPr>
        <w:rPr>
          <w:b/>
          <w:bCs/>
        </w:rPr>
      </w:pPr>
      <w:r w:rsidRPr="00A97088">
        <w:rPr>
          <w:b/>
          <w:bCs/>
        </w:rPr>
        <w:t>_________________________________</w:t>
      </w:r>
      <w:r w:rsidRPr="00A97088">
        <w:br/>
      </w:r>
      <w:r w:rsidRPr="00A97088">
        <w:rPr>
          <w:b/>
          <w:bCs/>
        </w:rPr>
        <w:t>MICHELI ALVES DE LIMA</w:t>
      </w:r>
    </w:p>
    <w:p w14:paraId="627E67D0" w14:textId="77777777" w:rsidR="00850A09" w:rsidRPr="00A97088" w:rsidRDefault="00850A09" w:rsidP="00850A09">
      <w:r w:rsidRPr="00A97088">
        <w:t>Membro</w:t>
      </w:r>
    </w:p>
    <w:p w14:paraId="1EA6AE02" w14:textId="77777777" w:rsidR="00850A09" w:rsidRPr="00850A09" w:rsidRDefault="00850A09" w:rsidP="00850A09">
      <w:pPr>
        <w:jc w:val="both"/>
      </w:pPr>
    </w:p>
    <w:p w14:paraId="1D9D5DBB" w14:textId="77777777" w:rsidR="00850A09" w:rsidRDefault="00850A09" w:rsidP="00850A09">
      <w:pPr>
        <w:jc w:val="both"/>
      </w:pPr>
    </w:p>
    <w:sectPr w:rsidR="00850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84F39"/>
    <w:multiLevelType w:val="multilevel"/>
    <w:tmpl w:val="2454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22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09"/>
    <w:rsid w:val="00850A09"/>
    <w:rsid w:val="00D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7835"/>
  <w15:chartTrackingRefBased/>
  <w15:docId w15:val="{C05BAE59-4963-4C0E-8562-624AD197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0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0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0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0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0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0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0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0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0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0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0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0A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0A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0A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0A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0A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0A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0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0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0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0A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0A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0A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0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0A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0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2025-09-08T13:32:00Z</dcterms:created>
  <dcterms:modified xsi:type="dcterms:W3CDTF">2025-09-08T13:36:00Z</dcterms:modified>
</cp:coreProperties>
</file>