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152E" w14:textId="77777777" w:rsidR="00EF62C2" w:rsidRDefault="00EF62C2" w:rsidP="00EF62C2">
      <w:pPr>
        <w:rPr>
          <w:b/>
          <w:bCs/>
        </w:rPr>
      </w:pPr>
      <w:r w:rsidRPr="00EF62C2">
        <w:rPr>
          <w:b/>
          <w:bCs/>
        </w:rPr>
        <w:t>PARECER DA COMISSÃO DE JUSTIÇA E REDAÇÃO</w:t>
      </w:r>
    </w:p>
    <w:p w14:paraId="14EB06F4" w14:textId="2739339A" w:rsidR="00EF62C2" w:rsidRPr="00EF62C2" w:rsidRDefault="00EF62C2" w:rsidP="00EF62C2">
      <w:pPr>
        <w:rPr>
          <w:b/>
          <w:bCs/>
        </w:rPr>
      </w:pPr>
      <w:r>
        <w:rPr>
          <w:b/>
          <w:bCs/>
        </w:rPr>
        <w:t>Parecer 125</w:t>
      </w:r>
    </w:p>
    <w:p w14:paraId="36E4ADD9" w14:textId="77777777" w:rsidR="00EF62C2" w:rsidRDefault="00EF62C2" w:rsidP="00EF62C2">
      <w:pPr>
        <w:jc w:val="both"/>
        <w:rPr>
          <w:b/>
          <w:bCs/>
        </w:rPr>
      </w:pPr>
      <w:r w:rsidRPr="00EF62C2">
        <w:rPr>
          <w:b/>
          <w:bCs/>
        </w:rPr>
        <w:t>Projeto de Lei nº 109/2025</w:t>
      </w:r>
    </w:p>
    <w:p w14:paraId="21FE7935" w14:textId="77777777" w:rsidR="00EF62C2" w:rsidRDefault="00EF62C2" w:rsidP="00EF62C2">
      <w:pPr>
        <w:jc w:val="both"/>
        <w:rPr>
          <w:b/>
          <w:bCs/>
        </w:rPr>
      </w:pPr>
    </w:p>
    <w:p w14:paraId="334A5DC1" w14:textId="7DEE3E09" w:rsidR="00EF62C2" w:rsidRPr="00EF62C2" w:rsidRDefault="00EF62C2" w:rsidP="00EF62C2">
      <w:pPr>
        <w:ind w:left="3540"/>
        <w:jc w:val="both"/>
      </w:pPr>
      <w:r w:rsidRPr="00EF62C2">
        <w:t xml:space="preserve">Ementa: </w:t>
      </w:r>
      <w:r w:rsidRPr="00EF62C2">
        <w:rPr>
          <w:i/>
          <w:iCs/>
        </w:rPr>
        <w:t>Altera o inciso II do artigo 1º da Lei nº 3315, de 26 de fevereiro de 2025, que “Autoriza o Executivo Municipal a proceder à Concessão de Direito Real de Uso de uma sala industrial à empresa AGREENGE PRÉ-MOLDADOS E ARTEFATOS LTDA., e dá outras providências”.</w:t>
      </w:r>
    </w:p>
    <w:p w14:paraId="385DBE35" w14:textId="77777777" w:rsidR="00EF62C2" w:rsidRDefault="00EF62C2" w:rsidP="00EF62C2">
      <w:pPr>
        <w:rPr>
          <w:b/>
          <w:bCs/>
        </w:rPr>
      </w:pPr>
      <w:r w:rsidRPr="00EF62C2">
        <w:rPr>
          <w:b/>
          <w:bCs/>
        </w:rPr>
        <w:t>I – RELATÓRIO</w:t>
      </w:r>
    </w:p>
    <w:p w14:paraId="132B0914" w14:textId="77777777" w:rsidR="00EF62C2" w:rsidRPr="00EF62C2" w:rsidRDefault="00EF62C2" w:rsidP="00EF62C2">
      <w:pPr>
        <w:rPr>
          <w:b/>
          <w:bCs/>
        </w:rPr>
      </w:pPr>
    </w:p>
    <w:p w14:paraId="7F56BC7C" w14:textId="77777777" w:rsidR="00EF62C2" w:rsidRPr="00EF62C2" w:rsidRDefault="00EF62C2" w:rsidP="00EF62C2">
      <w:pPr>
        <w:jc w:val="both"/>
      </w:pPr>
      <w:r w:rsidRPr="00EF62C2">
        <w:t xml:space="preserve">Trata-se de Projeto de Lei encaminhado pelo Poder Executivo Municipal que visa alterar o inciso II do artigo 1º da Lei nº 3315, de 26 de fevereiro de 2025, a qual autorizou a concessão de direito real de uso de sala industrial à empresa </w:t>
      </w:r>
      <w:proofErr w:type="spellStart"/>
      <w:r w:rsidRPr="00EF62C2">
        <w:t>Agreenge</w:t>
      </w:r>
      <w:proofErr w:type="spellEnd"/>
      <w:r w:rsidRPr="00EF62C2">
        <w:t xml:space="preserve"> Pré-Moldados e Artefatos Ltda.</w:t>
      </w:r>
    </w:p>
    <w:p w14:paraId="3D89DAF5" w14:textId="77777777" w:rsidR="00EF62C2" w:rsidRDefault="00EF62C2" w:rsidP="00EF62C2">
      <w:pPr>
        <w:jc w:val="both"/>
      </w:pPr>
      <w:r w:rsidRPr="00EF62C2">
        <w:t xml:space="preserve">A alteração proposta atualiza a forma de aquisição pelo Município, especificando que se trata de </w:t>
      </w:r>
      <w:r w:rsidRPr="00EF62C2">
        <w:rPr>
          <w:b/>
          <w:bCs/>
        </w:rPr>
        <w:t>locação por meio do Processo de Inexigibilidade nº 108/2025 e Contrato nº 492/2025, de propriedade da Sra. Ilva Maria Milani</w:t>
      </w:r>
      <w:r w:rsidRPr="00EF62C2">
        <w:t>.</w:t>
      </w:r>
    </w:p>
    <w:p w14:paraId="4DD1E488" w14:textId="77777777" w:rsidR="00EF62C2" w:rsidRPr="00EF62C2" w:rsidRDefault="00EF62C2" w:rsidP="00EF62C2">
      <w:pPr>
        <w:jc w:val="both"/>
      </w:pPr>
    </w:p>
    <w:p w14:paraId="120AC92F" w14:textId="77777777" w:rsidR="00EF62C2" w:rsidRDefault="00EF62C2" w:rsidP="00EF62C2">
      <w:pPr>
        <w:rPr>
          <w:b/>
          <w:bCs/>
        </w:rPr>
      </w:pPr>
      <w:r w:rsidRPr="00EF62C2">
        <w:rPr>
          <w:b/>
          <w:bCs/>
        </w:rPr>
        <w:t>II – MÉRITO</w:t>
      </w:r>
    </w:p>
    <w:p w14:paraId="102D3403" w14:textId="77777777" w:rsidR="00EF62C2" w:rsidRPr="00EF62C2" w:rsidRDefault="00EF62C2" w:rsidP="00EF62C2">
      <w:pPr>
        <w:rPr>
          <w:b/>
          <w:bCs/>
        </w:rPr>
      </w:pPr>
    </w:p>
    <w:p w14:paraId="42D4BADC" w14:textId="77777777" w:rsidR="00EF62C2" w:rsidRPr="00EF62C2" w:rsidRDefault="00EF62C2" w:rsidP="00EF62C2">
      <w:pPr>
        <w:jc w:val="both"/>
      </w:pPr>
      <w:r w:rsidRPr="00EF62C2">
        <w:t>A competência legislativa para dispor sobre concessão de uso de bem público e suas condições encontra respaldo na Lei Orgânica Municipal. A proposta atende aos princípios da legalidade e da segurança jurídica, ao adequar a redação legal à realidade fática e contratual da operação realizada.</w:t>
      </w:r>
    </w:p>
    <w:p w14:paraId="761158E5" w14:textId="77777777" w:rsidR="00EF62C2" w:rsidRDefault="00EF62C2" w:rsidP="00EF62C2">
      <w:pPr>
        <w:jc w:val="both"/>
      </w:pPr>
      <w:r w:rsidRPr="00EF62C2">
        <w:t>Não se vislumbram vícios de constitucionalidade, ilegalidade ou antijuridicidade na proposição. Quanto à técnica legislativa, a redação apresentada encontra-se compatível com as normas da Lei Complementar nº 95/1998, que orienta a elaboração e alteração de leis.</w:t>
      </w:r>
    </w:p>
    <w:p w14:paraId="3FB48244" w14:textId="77777777" w:rsidR="00EF62C2" w:rsidRPr="00EF62C2" w:rsidRDefault="00EF62C2" w:rsidP="00EF62C2">
      <w:pPr>
        <w:jc w:val="both"/>
      </w:pPr>
    </w:p>
    <w:p w14:paraId="27BDDDE9" w14:textId="77777777" w:rsidR="00EF62C2" w:rsidRDefault="00EF62C2" w:rsidP="00EF62C2">
      <w:pPr>
        <w:rPr>
          <w:b/>
          <w:bCs/>
        </w:rPr>
      </w:pPr>
      <w:r w:rsidRPr="00EF62C2">
        <w:rPr>
          <w:b/>
          <w:bCs/>
        </w:rPr>
        <w:lastRenderedPageBreak/>
        <w:t>III – CONCLUSÃO</w:t>
      </w:r>
    </w:p>
    <w:p w14:paraId="5D8EF9A6" w14:textId="77777777" w:rsidR="00EF62C2" w:rsidRPr="00EF62C2" w:rsidRDefault="00EF62C2" w:rsidP="00EF62C2">
      <w:pPr>
        <w:rPr>
          <w:b/>
          <w:bCs/>
        </w:rPr>
      </w:pPr>
    </w:p>
    <w:p w14:paraId="39F6F8E1" w14:textId="77777777" w:rsidR="00EF62C2" w:rsidRDefault="00EF62C2" w:rsidP="00EF62C2">
      <w:pPr>
        <w:jc w:val="both"/>
      </w:pPr>
      <w:r w:rsidRPr="00EF62C2">
        <w:t xml:space="preserve">Diante do exposto, esta Comissão de Justiça e Redação opina pela </w:t>
      </w:r>
      <w:r w:rsidRPr="00EF62C2">
        <w:rPr>
          <w:b/>
          <w:bCs/>
        </w:rPr>
        <w:t>constitucionalidade, juridicidade e boa técnica legislativa</w:t>
      </w:r>
      <w:r w:rsidRPr="00EF62C2">
        <w:t xml:space="preserve"> do Projeto de Lei nº 109/2025, manifestando-se favoravelmente à sua tramitação.</w:t>
      </w:r>
    </w:p>
    <w:p w14:paraId="5F4AC424" w14:textId="77777777" w:rsidR="00EF62C2" w:rsidRPr="00EF62C2" w:rsidRDefault="00EF62C2" w:rsidP="00EF62C2">
      <w:pPr>
        <w:jc w:val="both"/>
      </w:pPr>
    </w:p>
    <w:p w14:paraId="107B6682" w14:textId="77777777" w:rsidR="00EF62C2" w:rsidRPr="00A97088" w:rsidRDefault="00EF62C2" w:rsidP="00EF62C2">
      <w:pPr>
        <w:rPr>
          <w:b/>
          <w:bCs/>
        </w:rPr>
      </w:pPr>
      <w:r w:rsidRPr="00A97088">
        <w:rPr>
          <w:b/>
          <w:bCs/>
        </w:rPr>
        <w:t>_________________________________</w:t>
      </w:r>
      <w:r w:rsidRPr="00A97088">
        <w:br/>
      </w:r>
      <w:r w:rsidRPr="00A97088">
        <w:rPr>
          <w:b/>
          <w:bCs/>
        </w:rPr>
        <w:t>CLAUDIO ALAIN GUTERRES DO CARMO</w:t>
      </w:r>
    </w:p>
    <w:p w14:paraId="6918356F" w14:textId="77777777" w:rsidR="00EF62C2" w:rsidRDefault="00EF62C2" w:rsidP="00EF62C2">
      <w:r w:rsidRPr="00A97088">
        <w:t>Presidente</w:t>
      </w:r>
    </w:p>
    <w:p w14:paraId="69189443" w14:textId="77777777" w:rsidR="00EF62C2" w:rsidRPr="00A97088" w:rsidRDefault="00EF62C2" w:rsidP="00EF62C2"/>
    <w:p w14:paraId="60C6C39B" w14:textId="77777777" w:rsidR="00EF62C2" w:rsidRPr="00A97088" w:rsidRDefault="00EF62C2" w:rsidP="00EF62C2">
      <w:pPr>
        <w:rPr>
          <w:b/>
          <w:bCs/>
        </w:rPr>
      </w:pPr>
      <w:r w:rsidRPr="00A97088">
        <w:rPr>
          <w:b/>
          <w:bCs/>
        </w:rPr>
        <w:t>_________________________________</w:t>
      </w:r>
      <w:r w:rsidRPr="00A97088">
        <w:br/>
      </w:r>
      <w:r w:rsidRPr="00A97088">
        <w:rPr>
          <w:b/>
          <w:bCs/>
        </w:rPr>
        <w:t>CLAIRTON ANTONIO CAUDURO</w:t>
      </w:r>
    </w:p>
    <w:p w14:paraId="444AFACF" w14:textId="77777777" w:rsidR="00EF62C2" w:rsidRDefault="00EF62C2" w:rsidP="00EF62C2">
      <w:r w:rsidRPr="00A97088">
        <w:t>Relator</w:t>
      </w:r>
    </w:p>
    <w:p w14:paraId="7039A272" w14:textId="77777777" w:rsidR="00EF62C2" w:rsidRPr="00A97088" w:rsidRDefault="00EF62C2" w:rsidP="00EF62C2"/>
    <w:p w14:paraId="0B84A773" w14:textId="77777777" w:rsidR="00EF62C2" w:rsidRPr="00A97088" w:rsidRDefault="00EF62C2" w:rsidP="00EF62C2">
      <w:pPr>
        <w:rPr>
          <w:b/>
          <w:bCs/>
        </w:rPr>
      </w:pPr>
      <w:r w:rsidRPr="00A97088">
        <w:rPr>
          <w:b/>
          <w:bCs/>
        </w:rPr>
        <w:t>_________________________________</w:t>
      </w:r>
      <w:r w:rsidRPr="00A97088">
        <w:br/>
      </w:r>
      <w:r w:rsidRPr="00A97088">
        <w:rPr>
          <w:b/>
          <w:bCs/>
        </w:rPr>
        <w:t>MICHELI ALVES DE LIMA</w:t>
      </w:r>
    </w:p>
    <w:p w14:paraId="7B18AEDB" w14:textId="77777777" w:rsidR="00EF62C2" w:rsidRPr="00A97088" w:rsidRDefault="00EF62C2" w:rsidP="00EF62C2">
      <w:r w:rsidRPr="00A97088">
        <w:t>Membro</w:t>
      </w:r>
    </w:p>
    <w:p w14:paraId="326303FF" w14:textId="77777777" w:rsidR="00EF62C2" w:rsidRDefault="00EF62C2" w:rsidP="00EF62C2">
      <w:pPr>
        <w:jc w:val="both"/>
      </w:pPr>
    </w:p>
    <w:sectPr w:rsidR="00EF62C2" w:rsidSect="00EF62C2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C2"/>
    <w:rsid w:val="00D96F1A"/>
    <w:rsid w:val="00E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8810"/>
  <w15:chartTrackingRefBased/>
  <w15:docId w15:val="{21C9F5D5-37C8-4211-8E97-69445226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6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6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6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6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6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6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6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6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6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6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6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6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62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62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62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62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62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62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6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6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6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6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6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62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62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62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6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62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6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2025-09-08T12:56:00Z</cp:lastPrinted>
  <dcterms:created xsi:type="dcterms:W3CDTF">2025-09-08T12:52:00Z</dcterms:created>
  <dcterms:modified xsi:type="dcterms:W3CDTF">2025-09-08T12:58:00Z</dcterms:modified>
</cp:coreProperties>
</file>