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933A4" w:rsidRPr="006C1C2A" w:rsidRDefault="002933A4" w:rsidP="006C1C2A">
      <w:pPr>
        <w:pBdr>
          <w:top w:val="nil"/>
          <w:left w:val="nil"/>
          <w:bottom w:val="nil"/>
          <w:right w:val="nil"/>
          <w:between w:val="nil"/>
        </w:pBdr>
        <w:spacing w:before="54"/>
        <w:rPr>
          <w:color w:val="000000"/>
          <w:sz w:val="25"/>
          <w:szCs w:val="25"/>
        </w:rPr>
      </w:pPr>
    </w:p>
    <w:p w14:paraId="7E1D1FBB" w14:textId="77777777" w:rsidR="006C1C2A" w:rsidRPr="006C1C2A" w:rsidRDefault="006C1C2A" w:rsidP="006C1C2A">
      <w:pPr>
        <w:pStyle w:val="Ttulo"/>
        <w:ind w:firstLine="5"/>
        <w:rPr>
          <w:sz w:val="25"/>
          <w:szCs w:val="25"/>
        </w:rPr>
      </w:pPr>
    </w:p>
    <w:p w14:paraId="32677A73" w14:textId="77777777" w:rsidR="006C1C2A" w:rsidRPr="006C1C2A" w:rsidRDefault="006C1C2A" w:rsidP="006C1C2A">
      <w:pPr>
        <w:pStyle w:val="Ttulo"/>
        <w:ind w:firstLine="5"/>
        <w:rPr>
          <w:sz w:val="25"/>
          <w:szCs w:val="25"/>
        </w:rPr>
      </w:pPr>
    </w:p>
    <w:p w14:paraId="69E2D12E" w14:textId="77777777" w:rsidR="006C1C2A" w:rsidRPr="006C1C2A" w:rsidRDefault="006C1C2A" w:rsidP="006C1C2A">
      <w:pPr>
        <w:pStyle w:val="Ttulo"/>
        <w:ind w:firstLine="5"/>
        <w:rPr>
          <w:sz w:val="25"/>
          <w:szCs w:val="25"/>
        </w:rPr>
      </w:pPr>
    </w:p>
    <w:p w14:paraId="6B0C7688" w14:textId="77777777" w:rsidR="006C1C2A" w:rsidRPr="006C1C2A" w:rsidRDefault="006C1C2A" w:rsidP="006C1C2A">
      <w:pPr>
        <w:pStyle w:val="Ttulo"/>
        <w:ind w:firstLine="5"/>
        <w:rPr>
          <w:sz w:val="25"/>
          <w:szCs w:val="25"/>
        </w:rPr>
      </w:pPr>
    </w:p>
    <w:p w14:paraId="32BC8A6D" w14:textId="77777777" w:rsidR="006C1C2A" w:rsidRPr="006C1C2A" w:rsidRDefault="006C1C2A" w:rsidP="006C1C2A">
      <w:pPr>
        <w:pStyle w:val="Ttulo"/>
        <w:ind w:firstLine="5"/>
        <w:rPr>
          <w:sz w:val="25"/>
          <w:szCs w:val="25"/>
        </w:rPr>
      </w:pPr>
    </w:p>
    <w:p w14:paraId="44B94899" w14:textId="77777777" w:rsidR="006C1C2A" w:rsidRPr="006C1C2A" w:rsidRDefault="006C1C2A" w:rsidP="006C1C2A">
      <w:pPr>
        <w:pStyle w:val="Ttulo"/>
        <w:ind w:firstLine="5"/>
        <w:rPr>
          <w:sz w:val="25"/>
          <w:szCs w:val="25"/>
        </w:rPr>
      </w:pPr>
    </w:p>
    <w:p w14:paraId="00000002" w14:textId="06173E2F" w:rsidR="002933A4" w:rsidRPr="006C1C2A" w:rsidRDefault="00000000" w:rsidP="006C1C2A">
      <w:pPr>
        <w:pStyle w:val="Ttulo"/>
        <w:ind w:firstLine="5"/>
        <w:rPr>
          <w:sz w:val="25"/>
          <w:szCs w:val="25"/>
        </w:rPr>
      </w:pPr>
      <w:r w:rsidRPr="006C1C2A">
        <w:rPr>
          <w:sz w:val="25"/>
          <w:szCs w:val="25"/>
        </w:rPr>
        <w:t xml:space="preserve">PROJETO DE LEI Nº </w:t>
      </w:r>
      <w:r w:rsidR="006C1C2A" w:rsidRPr="006C1C2A">
        <w:rPr>
          <w:sz w:val="25"/>
          <w:szCs w:val="25"/>
        </w:rPr>
        <w:t>17</w:t>
      </w:r>
      <w:r w:rsidRPr="006C1C2A">
        <w:rPr>
          <w:sz w:val="25"/>
          <w:szCs w:val="25"/>
        </w:rPr>
        <w:t>/2025</w:t>
      </w:r>
    </w:p>
    <w:p w14:paraId="00000003" w14:textId="77777777" w:rsidR="002933A4" w:rsidRPr="006C1C2A" w:rsidRDefault="002933A4" w:rsidP="006C1C2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5"/>
          <w:szCs w:val="25"/>
        </w:rPr>
      </w:pPr>
    </w:p>
    <w:p w14:paraId="00000004" w14:textId="77777777" w:rsidR="002933A4" w:rsidRPr="006C1C2A" w:rsidRDefault="002933A4" w:rsidP="006C1C2A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b/>
          <w:color w:val="000000"/>
          <w:sz w:val="25"/>
          <w:szCs w:val="25"/>
        </w:rPr>
      </w:pPr>
    </w:p>
    <w:p w14:paraId="00000006" w14:textId="070BC7EA" w:rsidR="002933A4" w:rsidRPr="006C1C2A" w:rsidRDefault="00000000" w:rsidP="006C1C2A">
      <w:pPr>
        <w:spacing w:line="249" w:lineRule="auto"/>
        <w:ind w:left="4962"/>
        <w:jc w:val="both"/>
        <w:rPr>
          <w:b/>
          <w:sz w:val="25"/>
          <w:szCs w:val="25"/>
        </w:rPr>
      </w:pPr>
      <w:r w:rsidRPr="006C1C2A">
        <w:rPr>
          <w:b/>
          <w:sz w:val="25"/>
          <w:szCs w:val="25"/>
        </w:rPr>
        <w:t xml:space="preserve">Dispõe sobre a instituição da Campanha de Orientação a Idosos à prevenção e à proteção contra Fraudes e Golpes na </w:t>
      </w:r>
      <w:r w:rsidRPr="006C1C2A">
        <w:rPr>
          <w:b/>
          <w:i/>
          <w:sz w:val="25"/>
          <w:szCs w:val="25"/>
        </w:rPr>
        <w:t>Internet</w:t>
      </w:r>
      <w:r w:rsidRPr="006C1C2A">
        <w:rPr>
          <w:b/>
          <w:sz w:val="25"/>
          <w:szCs w:val="25"/>
        </w:rPr>
        <w:t>, no âmbito do Município de Santo Antônio do Sudoeste.</w:t>
      </w:r>
    </w:p>
    <w:p w14:paraId="00000007" w14:textId="77777777" w:rsidR="002933A4" w:rsidRPr="006C1C2A" w:rsidRDefault="002933A4" w:rsidP="006C1C2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5"/>
          <w:szCs w:val="25"/>
        </w:rPr>
      </w:pPr>
    </w:p>
    <w:p w14:paraId="0000000A" w14:textId="77777777" w:rsidR="002933A4" w:rsidRPr="006C1C2A" w:rsidRDefault="00000000" w:rsidP="006C1C2A">
      <w:pPr>
        <w:spacing w:line="235" w:lineRule="auto"/>
        <w:ind w:left="234" w:firstLine="1563"/>
        <w:jc w:val="both"/>
        <w:rPr>
          <w:sz w:val="25"/>
          <w:szCs w:val="25"/>
        </w:rPr>
      </w:pPr>
      <w:r w:rsidRPr="006C1C2A">
        <w:rPr>
          <w:b/>
          <w:sz w:val="25"/>
          <w:szCs w:val="25"/>
        </w:rPr>
        <w:t xml:space="preserve">Art. 1.º </w:t>
      </w:r>
      <w:r w:rsidRPr="006C1C2A">
        <w:rPr>
          <w:sz w:val="25"/>
          <w:szCs w:val="25"/>
        </w:rPr>
        <w:t xml:space="preserve">O Poder Executivo Municipal instituirá a </w:t>
      </w:r>
      <w:r w:rsidRPr="006C1C2A">
        <w:rPr>
          <w:b/>
          <w:sz w:val="25"/>
          <w:szCs w:val="25"/>
        </w:rPr>
        <w:t xml:space="preserve">Campanha de Orientação a Idosos à prevenção e à proteção contra Fraudes e Golpes na </w:t>
      </w:r>
      <w:r w:rsidRPr="006C1C2A">
        <w:rPr>
          <w:b/>
          <w:i/>
          <w:sz w:val="25"/>
          <w:szCs w:val="25"/>
        </w:rPr>
        <w:t>Internet</w:t>
      </w:r>
      <w:r w:rsidRPr="006C1C2A">
        <w:rPr>
          <w:sz w:val="25"/>
          <w:szCs w:val="25"/>
        </w:rPr>
        <w:t>, a ser promovida, anualmente, preferencialmente na semana do dia 1.º de outubro, data em que se comemora o Dia Nacional do Idoso.</w:t>
      </w:r>
    </w:p>
    <w:p w14:paraId="0000000B" w14:textId="77777777" w:rsidR="002933A4" w:rsidRPr="006C1C2A" w:rsidRDefault="00000000" w:rsidP="006C1C2A">
      <w:pPr>
        <w:pBdr>
          <w:top w:val="nil"/>
          <w:left w:val="nil"/>
          <w:bottom w:val="nil"/>
          <w:right w:val="nil"/>
          <w:between w:val="nil"/>
        </w:pBdr>
        <w:spacing w:before="108"/>
        <w:ind w:left="1797"/>
        <w:jc w:val="both"/>
        <w:rPr>
          <w:color w:val="000000"/>
          <w:sz w:val="25"/>
          <w:szCs w:val="25"/>
        </w:rPr>
      </w:pPr>
      <w:r w:rsidRPr="006C1C2A">
        <w:rPr>
          <w:b/>
          <w:color w:val="000000"/>
          <w:sz w:val="25"/>
          <w:szCs w:val="25"/>
        </w:rPr>
        <w:t xml:space="preserve">§ 1.º </w:t>
      </w:r>
      <w:r w:rsidRPr="006C1C2A">
        <w:rPr>
          <w:color w:val="000000"/>
          <w:sz w:val="25"/>
          <w:szCs w:val="25"/>
        </w:rPr>
        <w:t>A campanha de que trata esta Lei, de natureza educativa e preventiva, terá por objetivos:</w:t>
      </w:r>
    </w:p>
    <w:p w14:paraId="0000000C" w14:textId="77777777" w:rsidR="002933A4" w:rsidRPr="006C1C2A" w:rsidRDefault="00000000" w:rsidP="006C1C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36"/>
        </w:tabs>
        <w:spacing w:before="109" w:line="235" w:lineRule="auto"/>
        <w:ind w:firstLine="1563"/>
        <w:jc w:val="both"/>
        <w:rPr>
          <w:color w:val="000000"/>
          <w:sz w:val="25"/>
          <w:szCs w:val="25"/>
        </w:rPr>
      </w:pPr>
      <w:r w:rsidRPr="006C1C2A">
        <w:rPr>
          <w:color w:val="000000"/>
          <w:sz w:val="25"/>
          <w:szCs w:val="25"/>
        </w:rPr>
        <w:t xml:space="preserve">– orientar as pessoas idosas quanto aos riscos existentes na utilização da </w:t>
      </w:r>
      <w:r w:rsidRPr="006C1C2A">
        <w:rPr>
          <w:i/>
          <w:color w:val="000000"/>
          <w:sz w:val="25"/>
          <w:szCs w:val="25"/>
        </w:rPr>
        <w:t>internet</w:t>
      </w:r>
      <w:r w:rsidRPr="006C1C2A">
        <w:rPr>
          <w:color w:val="000000"/>
          <w:sz w:val="25"/>
          <w:szCs w:val="25"/>
        </w:rPr>
        <w:t>, inclusive para aquisição de produtos e contratação de serviços por meio de comércio eletrônico;</w:t>
      </w:r>
    </w:p>
    <w:p w14:paraId="0000000D" w14:textId="77777777" w:rsidR="002933A4" w:rsidRPr="006C1C2A" w:rsidRDefault="00000000" w:rsidP="006C1C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22"/>
        </w:tabs>
        <w:spacing w:before="112" w:line="235" w:lineRule="auto"/>
        <w:ind w:firstLine="1563"/>
        <w:jc w:val="both"/>
        <w:rPr>
          <w:color w:val="000000"/>
          <w:sz w:val="25"/>
          <w:szCs w:val="25"/>
        </w:rPr>
      </w:pPr>
      <w:r w:rsidRPr="006C1C2A">
        <w:rPr>
          <w:color w:val="000000"/>
          <w:sz w:val="25"/>
          <w:szCs w:val="25"/>
        </w:rPr>
        <w:t xml:space="preserve">– informar sobre as formas e mecanismos de identificação de possíveis fraudes e golpes e de navegação segura na </w:t>
      </w:r>
      <w:r w:rsidRPr="006C1C2A">
        <w:rPr>
          <w:i/>
          <w:color w:val="000000"/>
          <w:sz w:val="25"/>
          <w:szCs w:val="25"/>
        </w:rPr>
        <w:t>internet</w:t>
      </w:r>
      <w:r w:rsidRPr="006C1C2A">
        <w:rPr>
          <w:color w:val="000000"/>
          <w:sz w:val="25"/>
          <w:szCs w:val="25"/>
        </w:rPr>
        <w:t>.</w:t>
      </w:r>
    </w:p>
    <w:p w14:paraId="0000000E" w14:textId="77777777" w:rsidR="002933A4" w:rsidRPr="006C1C2A" w:rsidRDefault="00000000" w:rsidP="006C1C2A">
      <w:pPr>
        <w:pBdr>
          <w:top w:val="nil"/>
          <w:left w:val="nil"/>
          <w:bottom w:val="nil"/>
          <w:right w:val="nil"/>
          <w:between w:val="nil"/>
        </w:pBdr>
        <w:spacing w:before="111" w:line="235" w:lineRule="auto"/>
        <w:ind w:left="234" w:firstLine="1563"/>
        <w:jc w:val="both"/>
        <w:rPr>
          <w:color w:val="000000"/>
          <w:sz w:val="25"/>
          <w:szCs w:val="25"/>
        </w:rPr>
      </w:pPr>
      <w:r w:rsidRPr="006C1C2A">
        <w:rPr>
          <w:b/>
          <w:color w:val="000000"/>
          <w:sz w:val="25"/>
          <w:szCs w:val="25"/>
        </w:rPr>
        <w:t xml:space="preserve">§ 2.º </w:t>
      </w:r>
      <w:r w:rsidRPr="006C1C2A">
        <w:rPr>
          <w:color w:val="000000"/>
          <w:sz w:val="25"/>
          <w:szCs w:val="25"/>
        </w:rPr>
        <w:t>As ações da campanha serão realizadas e divulgadas preferencialmente em locais utilizados ou frequentados pelo público idoso.</w:t>
      </w:r>
    </w:p>
    <w:p w14:paraId="0000000F" w14:textId="77777777" w:rsidR="002933A4" w:rsidRPr="006C1C2A" w:rsidRDefault="00000000" w:rsidP="006C1C2A">
      <w:pPr>
        <w:pBdr>
          <w:top w:val="nil"/>
          <w:left w:val="nil"/>
          <w:bottom w:val="nil"/>
          <w:right w:val="nil"/>
          <w:between w:val="nil"/>
        </w:pBdr>
        <w:spacing w:before="112" w:line="235" w:lineRule="auto"/>
        <w:ind w:left="234" w:firstLine="1563"/>
        <w:jc w:val="both"/>
        <w:rPr>
          <w:color w:val="000000"/>
          <w:sz w:val="25"/>
          <w:szCs w:val="25"/>
        </w:rPr>
      </w:pPr>
      <w:r w:rsidRPr="006C1C2A">
        <w:rPr>
          <w:b/>
          <w:color w:val="000000"/>
          <w:sz w:val="25"/>
          <w:szCs w:val="25"/>
        </w:rPr>
        <w:t xml:space="preserve">§ 3.º </w:t>
      </w:r>
      <w:r w:rsidRPr="006C1C2A">
        <w:rPr>
          <w:color w:val="000000"/>
          <w:sz w:val="25"/>
          <w:szCs w:val="25"/>
        </w:rPr>
        <w:t>Os materiais e recursos utilizados na campanha serão produzidos de forma objetiva e de fácil compreensão pelo público-alvo.</w:t>
      </w:r>
    </w:p>
    <w:p w14:paraId="00000010" w14:textId="77777777" w:rsidR="002933A4" w:rsidRPr="006C1C2A" w:rsidRDefault="00000000" w:rsidP="006C1C2A">
      <w:pPr>
        <w:pBdr>
          <w:top w:val="nil"/>
          <w:left w:val="nil"/>
          <w:bottom w:val="nil"/>
          <w:right w:val="nil"/>
          <w:between w:val="nil"/>
        </w:pBdr>
        <w:spacing w:before="111" w:line="235" w:lineRule="auto"/>
        <w:ind w:left="234" w:firstLine="1563"/>
        <w:jc w:val="both"/>
        <w:rPr>
          <w:color w:val="000000"/>
          <w:sz w:val="25"/>
          <w:szCs w:val="25"/>
        </w:rPr>
      </w:pPr>
      <w:r w:rsidRPr="006C1C2A">
        <w:rPr>
          <w:b/>
          <w:color w:val="000000"/>
          <w:sz w:val="25"/>
          <w:szCs w:val="25"/>
        </w:rPr>
        <w:t xml:space="preserve">Art. 2.º </w:t>
      </w:r>
      <w:r w:rsidRPr="006C1C2A">
        <w:rPr>
          <w:color w:val="000000"/>
          <w:sz w:val="25"/>
          <w:szCs w:val="25"/>
        </w:rPr>
        <w:t>Para a realização da campanha disposta nesta Lei, fica o Chefe do Poder Executivo autorizado a firmar termos de parceria com entidades da sociedade civil organizada.</w:t>
      </w:r>
    </w:p>
    <w:p w14:paraId="00000011" w14:textId="77777777" w:rsidR="002933A4" w:rsidRPr="006C1C2A" w:rsidRDefault="00000000" w:rsidP="006C1C2A">
      <w:pPr>
        <w:pBdr>
          <w:top w:val="nil"/>
          <w:left w:val="nil"/>
          <w:bottom w:val="nil"/>
          <w:right w:val="nil"/>
          <w:between w:val="nil"/>
        </w:pBdr>
        <w:spacing w:before="111" w:line="235" w:lineRule="auto"/>
        <w:ind w:left="234" w:firstLine="1563"/>
        <w:jc w:val="both"/>
        <w:rPr>
          <w:color w:val="000000"/>
          <w:sz w:val="25"/>
          <w:szCs w:val="25"/>
        </w:rPr>
      </w:pPr>
      <w:r w:rsidRPr="006C1C2A">
        <w:rPr>
          <w:b/>
          <w:color w:val="000000"/>
          <w:sz w:val="25"/>
          <w:szCs w:val="25"/>
        </w:rPr>
        <w:t xml:space="preserve">Art. 3.º </w:t>
      </w:r>
      <w:r w:rsidRPr="006C1C2A">
        <w:rPr>
          <w:color w:val="000000"/>
          <w:sz w:val="25"/>
          <w:szCs w:val="25"/>
        </w:rPr>
        <w:t>As despesas decorrentes da execução desta Lei depender</w:t>
      </w:r>
      <w:r w:rsidRPr="006C1C2A">
        <w:rPr>
          <w:sz w:val="25"/>
          <w:szCs w:val="25"/>
        </w:rPr>
        <w:t xml:space="preserve">á da diponibilzação de recursos, a critério da oportunidade e conveniência da Administração Pública Municipal, e </w:t>
      </w:r>
      <w:r w:rsidRPr="006C1C2A">
        <w:rPr>
          <w:color w:val="000000"/>
          <w:sz w:val="25"/>
          <w:szCs w:val="25"/>
        </w:rPr>
        <w:t>correrão à conta das dotações orçamentárias próprias, suplementadas se necessário.</w:t>
      </w:r>
    </w:p>
    <w:p w14:paraId="00000012" w14:textId="77777777" w:rsidR="002933A4" w:rsidRPr="006C1C2A" w:rsidRDefault="00000000" w:rsidP="006C1C2A">
      <w:pPr>
        <w:pBdr>
          <w:top w:val="nil"/>
          <w:left w:val="nil"/>
          <w:bottom w:val="nil"/>
          <w:right w:val="nil"/>
          <w:between w:val="nil"/>
        </w:pBdr>
        <w:spacing w:before="108"/>
        <w:ind w:left="1797"/>
        <w:jc w:val="both"/>
        <w:rPr>
          <w:color w:val="000000"/>
          <w:sz w:val="25"/>
          <w:szCs w:val="25"/>
        </w:rPr>
      </w:pPr>
      <w:r w:rsidRPr="006C1C2A">
        <w:rPr>
          <w:b/>
          <w:color w:val="000000"/>
          <w:sz w:val="25"/>
          <w:szCs w:val="25"/>
        </w:rPr>
        <w:t xml:space="preserve">Art. 4.º </w:t>
      </w:r>
      <w:r w:rsidRPr="006C1C2A">
        <w:rPr>
          <w:color w:val="000000"/>
          <w:sz w:val="25"/>
          <w:szCs w:val="25"/>
        </w:rPr>
        <w:t>Esta Lei entra em vigor na data de sua publicação.</w:t>
      </w:r>
    </w:p>
    <w:p w14:paraId="00000013" w14:textId="77777777" w:rsidR="002933A4" w:rsidRPr="006C1C2A" w:rsidRDefault="002933A4" w:rsidP="006C1C2A">
      <w:pPr>
        <w:pBdr>
          <w:top w:val="nil"/>
          <w:left w:val="nil"/>
          <w:bottom w:val="nil"/>
          <w:right w:val="nil"/>
          <w:between w:val="nil"/>
        </w:pBdr>
        <w:spacing w:before="211"/>
        <w:jc w:val="both"/>
        <w:rPr>
          <w:color w:val="000000"/>
          <w:sz w:val="25"/>
          <w:szCs w:val="25"/>
        </w:rPr>
      </w:pPr>
    </w:p>
    <w:p w14:paraId="00000014" w14:textId="77777777" w:rsidR="002933A4" w:rsidRPr="006C1C2A" w:rsidRDefault="00000000" w:rsidP="006C1C2A">
      <w:pPr>
        <w:ind w:left="1797"/>
        <w:jc w:val="both"/>
        <w:rPr>
          <w:sz w:val="25"/>
          <w:szCs w:val="25"/>
        </w:rPr>
      </w:pPr>
      <w:r w:rsidRPr="006C1C2A">
        <w:rPr>
          <w:b/>
          <w:sz w:val="25"/>
          <w:szCs w:val="25"/>
        </w:rPr>
        <w:t>Plenário Laurindo Flávio Scopel</w:t>
      </w:r>
      <w:r w:rsidRPr="006C1C2A">
        <w:rPr>
          <w:sz w:val="25"/>
          <w:szCs w:val="25"/>
        </w:rPr>
        <w:t>, em 04 de Setembro de 2025.</w:t>
      </w:r>
    </w:p>
    <w:p w14:paraId="00000015" w14:textId="77777777" w:rsidR="002933A4" w:rsidRPr="006C1C2A" w:rsidRDefault="002933A4" w:rsidP="006C1C2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5"/>
          <w:szCs w:val="25"/>
        </w:rPr>
      </w:pPr>
    </w:p>
    <w:p w14:paraId="00000016" w14:textId="77777777" w:rsidR="002933A4" w:rsidRPr="006C1C2A" w:rsidRDefault="002933A4" w:rsidP="006C1C2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5"/>
          <w:szCs w:val="25"/>
        </w:rPr>
      </w:pPr>
    </w:p>
    <w:p w14:paraId="00000017" w14:textId="77777777" w:rsidR="002933A4" w:rsidRPr="006C1C2A" w:rsidRDefault="002933A4" w:rsidP="006C1C2A">
      <w:pPr>
        <w:pBdr>
          <w:top w:val="nil"/>
          <w:left w:val="nil"/>
          <w:bottom w:val="nil"/>
          <w:right w:val="nil"/>
          <w:between w:val="nil"/>
        </w:pBdr>
        <w:spacing w:before="69"/>
        <w:jc w:val="both"/>
        <w:rPr>
          <w:color w:val="000000"/>
          <w:sz w:val="25"/>
          <w:szCs w:val="25"/>
        </w:rPr>
      </w:pPr>
    </w:p>
    <w:p w14:paraId="00000018" w14:textId="77777777" w:rsidR="002933A4" w:rsidRPr="006C1C2A" w:rsidRDefault="00000000" w:rsidP="006C1C2A">
      <w:pPr>
        <w:spacing w:before="1"/>
        <w:ind w:left="5"/>
        <w:jc w:val="center"/>
        <w:rPr>
          <w:b/>
          <w:sz w:val="25"/>
          <w:szCs w:val="25"/>
        </w:rPr>
      </w:pPr>
      <w:r w:rsidRPr="006C1C2A">
        <w:rPr>
          <w:b/>
          <w:sz w:val="25"/>
          <w:szCs w:val="25"/>
        </w:rPr>
        <w:t>CLÁUDIO ALAIN GUTERRES DO CARMO</w:t>
      </w:r>
    </w:p>
    <w:p w14:paraId="00000019" w14:textId="77777777" w:rsidR="002933A4" w:rsidRPr="006C1C2A" w:rsidRDefault="00000000" w:rsidP="006C1C2A">
      <w:pPr>
        <w:spacing w:before="4"/>
        <w:ind w:left="5"/>
        <w:jc w:val="center"/>
        <w:rPr>
          <w:b/>
          <w:sz w:val="25"/>
          <w:szCs w:val="25"/>
        </w:rPr>
      </w:pPr>
      <w:r w:rsidRPr="006C1C2A">
        <w:rPr>
          <w:b/>
          <w:sz w:val="25"/>
          <w:szCs w:val="25"/>
        </w:rPr>
        <w:t>Vereador-Autor</w:t>
      </w:r>
    </w:p>
    <w:p w14:paraId="0000001A" w14:textId="77777777" w:rsidR="002933A4" w:rsidRPr="006C1C2A" w:rsidRDefault="002933A4" w:rsidP="006C1C2A">
      <w:pPr>
        <w:spacing w:before="4"/>
        <w:ind w:left="5"/>
        <w:jc w:val="both"/>
        <w:rPr>
          <w:b/>
          <w:sz w:val="25"/>
          <w:szCs w:val="25"/>
        </w:rPr>
      </w:pPr>
    </w:p>
    <w:p w14:paraId="0000001B" w14:textId="77777777" w:rsidR="002933A4" w:rsidRPr="006C1C2A" w:rsidRDefault="002933A4" w:rsidP="006C1C2A">
      <w:pPr>
        <w:spacing w:before="4"/>
        <w:ind w:left="5"/>
        <w:jc w:val="both"/>
        <w:rPr>
          <w:b/>
          <w:sz w:val="25"/>
          <w:szCs w:val="25"/>
        </w:rPr>
      </w:pPr>
    </w:p>
    <w:p w14:paraId="0000001C" w14:textId="77777777" w:rsidR="002933A4" w:rsidRPr="006C1C2A" w:rsidRDefault="002933A4" w:rsidP="006C1C2A">
      <w:pPr>
        <w:spacing w:before="4"/>
        <w:ind w:left="5"/>
        <w:jc w:val="both"/>
        <w:rPr>
          <w:b/>
          <w:sz w:val="25"/>
          <w:szCs w:val="25"/>
        </w:rPr>
      </w:pPr>
    </w:p>
    <w:p w14:paraId="0000001D" w14:textId="77777777" w:rsidR="002933A4" w:rsidRPr="006C1C2A" w:rsidRDefault="002933A4" w:rsidP="006C1C2A">
      <w:pPr>
        <w:spacing w:before="4"/>
        <w:ind w:left="5"/>
        <w:jc w:val="both"/>
        <w:rPr>
          <w:b/>
          <w:sz w:val="25"/>
          <w:szCs w:val="25"/>
        </w:rPr>
      </w:pPr>
    </w:p>
    <w:p w14:paraId="0000001E" w14:textId="77777777" w:rsidR="002933A4" w:rsidRPr="006C1C2A" w:rsidRDefault="00000000" w:rsidP="006C1C2A">
      <w:pPr>
        <w:spacing w:before="4"/>
        <w:ind w:left="5"/>
        <w:jc w:val="center"/>
        <w:rPr>
          <w:b/>
          <w:sz w:val="25"/>
          <w:szCs w:val="25"/>
        </w:rPr>
      </w:pPr>
      <w:r w:rsidRPr="006C1C2A">
        <w:rPr>
          <w:b/>
          <w:sz w:val="25"/>
          <w:szCs w:val="25"/>
        </w:rPr>
        <w:t>JUSTIFICATIVA</w:t>
      </w:r>
    </w:p>
    <w:p w14:paraId="0000001F" w14:textId="77777777" w:rsidR="002933A4" w:rsidRPr="006C1C2A" w:rsidRDefault="002933A4" w:rsidP="006C1C2A">
      <w:pPr>
        <w:spacing w:before="4"/>
        <w:ind w:left="5"/>
        <w:jc w:val="both"/>
        <w:rPr>
          <w:sz w:val="25"/>
          <w:szCs w:val="25"/>
        </w:rPr>
      </w:pPr>
    </w:p>
    <w:p w14:paraId="00000020" w14:textId="77777777" w:rsidR="002933A4" w:rsidRPr="006C1C2A" w:rsidRDefault="00000000" w:rsidP="006C1C2A">
      <w:pPr>
        <w:spacing w:before="4"/>
        <w:ind w:left="5"/>
        <w:jc w:val="both"/>
        <w:rPr>
          <w:sz w:val="25"/>
          <w:szCs w:val="25"/>
        </w:rPr>
      </w:pPr>
      <w:r w:rsidRPr="006C1C2A">
        <w:rPr>
          <w:sz w:val="25"/>
          <w:szCs w:val="25"/>
        </w:rPr>
        <w:t>Cuidar, amparar e proteger a pessoa idosa são os basilares da Lei n. 10.741 de 1.º de Outubro de 2003 - Estatuto do Idoso -, e, portanto, é um dever de todos, de modo especial do Poder Público.</w:t>
      </w:r>
    </w:p>
    <w:p w14:paraId="00000021" w14:textId="77777777" w:rsidR="002933A4" w:rsidRPr="006C1C2A" w:rsidRDefault="002933A4" w:rsidP="006C1C2A">
      <w:pPr>
        <w:spacing w:before="4"/>
        <w:ind w:left="5"/>
        <w:jc w:val="both"/>
        <w:rPr>
          <w:sz w:val="25"/>
          <w:szCs w:val="25"/>
        </w:rPr>
      </w:pPr>
    </w:p>
    <w:p w14:paraId="00000022" w14:textId="77777777" w:rsidR="002933A4" w:rsidRPr="006C1C2A" w:rsidRDefault="00000000" w:rsidP="006C1C2A">
      <w:pPr>
        <w:spacing w:before="4"/>
        <w:ind w:left="5"/>
        <w:jc w:val="both"/>
        <w:rPr>
          <w:sz w:val="25"/>
          <w:szCs w:val="25"/>
        </w:rPr>
      </w:pPr>
      <w:r w:rsidRPr="006C1C2A">
        <w:rPr>
          <w:sz w:val="25"/>
          <w:szCs w:val="25"/>
        </w:rPr>
        <w:t>O avanço nos meios de telecomunicação asomado à facilitação do acesso aos dispositivos informáticos, trouxe inúmeros benefícios, mas, também preocupações quanto a segurança e confiabilidade no uso da internet, principalmente no que diz respeito ao comércio eletrônico.</w:t>
      </w:r>
    </w:p>
    <w:p w14:paraId="00000023" w14:textId="77777777" w:rsidR="002933A4" w:rsidRPr="006C1C2A" w:rsidRDefault="002933A4" w:rsidP="006C1C2A">
      <w:pPr>
        <w:spacing w:before="4"/>
        <w:ind w:left="5"/>
        <w:jc w:val="both"/>
        <w:rPr>
          <w:sz w:val="25"/>
          <w:szCs w:val="25"/>
        </w:rPr>
      </w:pPr>
    </w:p>
    <w:p w14:paraId="00000024" w14:textId="77777777" w:rsidR="002933A4" w:rsidRPr="006C1C2A" w:rsidRDefault="00000000" w:rsidP="006C1C2A">
      <w:pPr>
        <w:spacing w:before="4"/>
        <w:ind w:left="5"/>
        <w:jc w:val="both"/>
        <w:rPr>
          <w:sz w:val="25"/>
          <w:szCs w:val="25"/>
        </w:rPr>
      </w:pPr>
      <w:r w:rsidRPr="006C1C2A">
        <w:rPr>
          <w:sz w:val="25"/>
          <w:szCs w:val="25"/>
        </w:rPr>
        <w:t>Não obstante a isto, a internet também se tornou um meio comum de encontros virtuais em um simples “clique”.</w:t>
      </w:r>
    </w:p>
    <w:p w14:paraId="00000025" w14:textId="77777777" w:rsidR="002933A4" w:rsidRPr="006C1C2A" w:rsidRDefault="002933A4" w:rsidP="006C1C2A">
      <w:pPr>
        <w:spacing w:before="4"/>
        <w:ind w:left="5"/>
        <w:jc w:val="both"/>
        <w:rPr>
          <w:sz w:val="25"/>
          <w:szCs w:val="25"/>
        </w:rPr>
      </w:pPr>
    </w:p>
    <w:p w14:paraId="00000026" w14:textId="77777777" w:rsidR="002933A4" w:rsidRPr="006C1C2A" w:rsidRDefault="00000000" w:rsidP="006C1C2A">
      <w:pPr>
        <w:spacing w:before="4"/>
        <w:ind w:left="5"/>
        <w:jc w:val="both"/>
        <w:rPr>
          <w:sz w:val="25"/>
          <w:szCs w:val="25"/>
        </w:rPr>
      </w:pPr>
      <w:r w:rsidRPr="006C1C2A">
        <w:rPr>
          <w:sz w:val="25"/>
          <w:szCs w:val="25"/>
        </w:rPr>
        <w:t>Tais situações acabam por expor os usuários da internet e isto cria um ambiente propício para fraudes e golpes das mais variadas formas.</w:t>
      </w:r>
    </w:p>
    <w:p w14:paraId="00000027" w14:textId="77777777" w:rsidR="002933A4" w:rsidRPr="006C1C2A" w:rsidRDefault="002933A4" w:rsidP="006C1C2A">
      <w:pPr>
        <w:spacing w:before="4"/>
        <w:ind w:left="5"/>
        <w:jc w:val="both"/>
        <w:rPr>
          <w:sz w:val="25"/>
          <w:szCs w:val="25"/>
        </w:rPr>
      </w:pPr>
    </w:p>
    <w:p w14:paraId="00000028" w14:textId="77777777" w:rsidR="002933A4" w:rsidRPr="006C1C2A" w:rsidRDefault="00000000" w:rsidP="006C1C2A">
      <w:pPr>
        <w:spacing w:before="4"/>
        <w:ind w:left="5"/>
        <w:jc w:val="both"/>
        <w:rPr>
          <w:sz w:val="25"/>
          <w:szCs w:val="25"/>
        </w:rPr>
      </w:pPr>
      <w:r w:rsidRPr="006C1C2A">
        <w:rPr>
          <w:sz w:val="25"/>
          <w:szCs w:val="25"/>
        </w:rPr>
        <w:t>Daí a relevância o presente Projeto de Lei, através o qual, o Poder Público Municipal passará atuar proativamente à defesa do direito da pessoa idosa, no que concerne a sua proteção e prevenção face as inúmeros glpes e fraudes a que estão expostos na internet.</w:t>
      </w:r>
    </w:p>
    <w:p w14:paraId="00000029" w14:textId="77777777" w:rsidR="002933A4" w:rsidRPr="006C1C2A" w:rsidRDefault="002933A4" w:rsidP="006C1C2A">
      <w:pPr>
        <w:spacing w:before="4"/>
        <w:ind w:left="5"/>
        <w:jc w:val="both"/>
        <w:rPr>
          <w:sz w:val="25"/>
          <w:szCs w:val="25"/>
        </w:rPr>
      </w:pPr>
    </w:p>
    <w:p w14:paraId="0000002A" w14:textId="77777777" w:rsidR="002933A4" w:rsidRPr="006C1C2A" w:rsidRDefault="00000000" w:rsidP="006C1C2A">
      <w:pPr>
        <w:spacing w:before="4"/>
        <w:ind w:left="5"/>
        <w:jc w:val="both"/>
        <w:rPr>
          <w:sz w:val="25"/>
          <w:szCs w:val="25"/>
        </w:rPr>
      </w:pPr>
      <w:r w:rsidRPr="006C1C2A">
        <w:rPr>
          <w:sz w:val="25"/>
          <w:szCs w:val="25"/>
        </w:rPr>
        <w:t>Diante disto encaminho a este Douto Plenário o presente Projeto de Lei, para que seja analisado e aprovado para o bem da classe idosa que compõe a sociedade santo-antoniense.</w:t>
      </w:r>
    </w:p>
    <w:p w14:paraId="0000002B" w14:textId="77777777" w:rsidR="002933A4" w:rsidRDefault="002933A4" w:rsidP="006C1C2A">
      <w:pPr>
        <w:spacing w:before="4"/>
        <w:ind w:left="5"/>
        <w:jc w:val="both"/>
        <w:rPr>
          <w:sz w:val="25"/>
          <w:szCs w:val="25"/>
        </w:rPr>
      </w:pPr>
    </w:p>
    <w:p w14:paraId="7374915F" w14:textId="77777777" w:rsidR="006C1C2A" w:rsidRDefault="006C1C2A" w:rsidP="006C1C2A">
      <w:pPr>
        <w:spacing w:before="4"/>
        <w:ind w:left="5"/>
        <w:jc w:val="both"/>
        <w:rPr>
          <w:sz w:val="25"/>
          <w:szCs w:val="25"/>
        </w:rPr>
      </w:pPr>
    </w:p>
    <w:p w14:paraId="62B60CBE" w14:textId="77777777" w:rsidR="006C1C2A" w:rsidRPr="006C1C2A" w:rsidRDefault="006C1C2A" w:rsidP="006C1C2A">
      <w:pPr>
        <w:spacing w:before="4"/>
        <w:ind w:left="5"/>
        <w:jc w:val="both"/>
        <w:rPr>
          <w:sz w:val="25"/>
          <w:szCs w:val="25"/>
        </w:rPr>
      </w:pPr>
    </w:p>
    <w:p w14:paraId="0000002C" w14:textId="77777777" w:rsidR="002933A4" w:rsidRPr="006C1C2A" w:rsidRDefault="00000000" w:rsidP="006C1C2A">
      <w:pPr>
        <w:spacing w:before="4"/>
        <w:ind w:left="5"/>
        <w:jc w:val="center"/>
        <w:rPr>
          <w:sz w:val="25"/>
          <w:szCs w:val="25"/>
        </w:rPr>
      </w:pPr>
      <w:r w:rsidRPr="006C1C2A">
        <w:rPr>
          <w:sz w:val="25"/>
          <w:szCs w:val="25"/>
        </w:rPr>
        <w:t>Cláudio A.G. do Carmo</w:t>
      </w:r>
    </w:p>
    <w:p w14:paraId="0000002D" w14:textId="49AB705F" w:rsidR="002933A4" w:rsidRPr="006C1C2A" w:rsidRDefault="00000000" w:rsidP="006C1C2A">
      <w:pPr>
        <w:spacing w:before="4"/>
        <w:ind w:left="5"/>
        <w:jc w:val="center"/>
        <w:rPr>
          <w:sz w:val="25"/>
          <w:szCs w:val="25"/>
        </w:rPr>
      </w:pPr>
      <w:r w:rsidRPr="006C1C2A">
        <w:rPr>
          <w:sz w:val="25"/>
          <w:szCs w:val="25"/>
        </w:rPr>
        <w:t>Vereador-autor</w:t>
      </w:r>
    </w:p>
    <w:sectPr w:rsidR="002933A4" w:rsidRPr="006C1C2A" w:rsidSect="006C1C2A">
      <w:footerReference w:type="default" r:id="rId7"/>
      <w:pgSz w:w="11920" w:h="16860"/>
      <w:pgMar w:top="680" w:right="1287" w:bottom="278" w:left="1276" w:header="357" w:footer="3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4F182" w14:textId="77777777" w:rsidR="001F41F8" w:rsidRDefault="001F41F8">
      <w:r>
        <w:separator/>
      </w:r>
    </w:p>
  </w:endnote>
  <w:endnote w:type="continuationSeparator" w:id="0">
    <w:p w14:paraId="28C8EC28" w14:textId="77777777" w:rsidR="001F41F8" w:rsidRDefault="001F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E" w14:textId="77777777" w:rsidR="002933A4" w:rsidRDefault="002933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CCBF1" w14:textId="77777777" w:rsidR="001F41F8" w:rsidRDefault="001F41F8">
      <w:r>
        <w:separator/>
      </w:r>
    </w:p>
  </w:footnote>
  <w:footnote w:type="continuationSeparator" w:id="0">
    <w:p w14:paraId="7BA000DC" w14:textId="77777777" w:rsidR="001F41F8" w:rsidRDefault="001F4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21D31"/>
    <w:multiLevelType w:val="multilevel"/>
    <w:tmpl w:val="1B563504"/>
    <w:lvl w:ilvl="0">
      <w:start w:val="1"/>
      <w:numFmt w:val="upperRoman"/>
      <w:lvlText w:val="%1"/>
      <w:lvlJc w:val="left"/>
      <w:pPr>
        <w:ind w:left="234" w:hanging="141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294" w:hanging="141"/>
      </w:pPr>
    </w:lvl>
    <w:lvl w:ilvl="2">
      <w:numFmt w:val="bullet"/>
      <w:lvlText w:val="•"/>
      <w:lvlJc w:val="left"/>
      <w:pPr>
        <w:ind w:left="2349" w:hanging="141"/>
      </w:pPr>
    </w:lvl>
    <w:lvl w:ilvl="3">
      <w:numFmt w:val="bullet"/>
      <w:lvlText w:val="•"/>
      <w:lvlJc w:val="left"/>
      <w:pPr>
        <w:ind w:left="3403" w:hanging="141"/>
      </w:pPr>
    </w:lvl>
    <w:lvl w:ilvl="4">
      <w:numFmt w:val="bullet"/>
      <w:lvlText w:val="•"/>
      <w:lvlJc w:val="left"/>
      <w:pPr>
        <w:ind w:left="4458" w:hanging="141"/>
      </w:pPr>
    </w:lvl>
    <w:lvl w:ilvl="5">
      <w:numFmt w:val="bullet"/>
      <w:lvlText w:val="•"/>
      <w:lvlJc w:val="left"/>
      <w:pPr>
        <w:ind w:left="5513" w:hanging="141"/>
      </w:pPr>
    </w:lvl>
    <w:lvl w:ilvl="6">
      <w:numFmt w:val="bullet"/>
      <w:lvlText w:val="•"/>
      <w:lvlJc w:val="left"/>
      <w:pPr>
        <w:ind w:left="6567" w:hanging="141"/>
      </w:pPr>
    </w:lvl>
    <w:lvl w:ilvl="7">
      <w:numFmt w:val="bullet"/>
      <w:lvlText w:val="•"/>
      <w:lvlJc w:val="left"/>
      <w:pPr>
        <w:ind w:left="7622" w:hanging="141"/>
      </w:pPr>
    </w:lvl>
    <w:lvl w:ilvl="8">
      <w:numFmt w:val="bullet"/>
      <w:lvlText w:val="•"/>
      <w:lvlJc w:val="left"/>
      <w:pPr>
        <w:ind w:left="8677" w:hanging="141"/>
      </w:pPr>
    </w:lvl>
  </w:abstractNum>
  <w:num w:numId="1" w16cid:durableId="1210801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3A4"/>
    <w:rsid w:val="001F41F8"/>
    <w:rsid w:val="002933A4"/>
    <w:rsid w:val="006C1C2A"/>
    <w:rsid w:val="008F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D242"/>
  <w15:docId w15:val="{8AAA963A-F076-455A-B404-B4E13040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left="5"/>
      <w:jc w:val="center"/>
    </w:pPr>
    <w:rPr>
      <w:b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PAULINHO BANDEIRA</cp:lastModifiedBy>
  <cp:revision>2</cp:revision>
  <dcterms:created xsi:type="dcterms:W3CDTF">2025-09-05T00:10:00Z</dcterms:created>
  <dcterms:modified xsi:type="dcterms:W3CDTF">2025-09-05T00:10:00Z</dcterms:modified>
</cp:coreProperties>
</file>