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8CFF" w14:textId="77777777" w:rsidR="00236C95" w:rsidRPr="00236C95" w:rsidRDefault="00236C95" w:rsidP="00236C95">
      <w:pPr>
        <w:rPr>
          <w:b/>
          <w:bCs/>
        </w:rPr>
      </w:pPr>
      <w:r w:rsidRPr="00236C95">
        <w:rPr>
          <w:b/>
          <w:bCs/>
        </w:rPr>
        <w:t>PARECER DA COMISSÃO DE FINANÇAS E ORÇAMENTO Nº 76/2025</w:t>
      </w:r>
    </w:p>
    <w:p w14:paraId="02046946" w14:textId="77777777" w:rsidR="00236C95" w:rsidRDefault="00236C95" w:rsidP="00236C95">
      <w:pPr>
        <w:jc w:val="both"/>
        <w:rPr>
          <w:b/>
          <w:bCs/>
        </w:rPr>
      </w:pPr>
      <w:r w:rsidRPr="00236C95">
        <w:rPr>
          <w:b/>
          <w:bCs/>
        </w:rPr>
        <w:t>Projeto de Lei nº 104/2025</w:t>
      </w:r>
    </w:p>
    <w:p w14:paraId="2D0638AB" w14:textId="6095BF07" w:rsidR="00236C95" w:rsidRDefault="00236C95" w:rsidP="00236C95">
      <w:pPr>
        <w:jc w:val="both"/>
        <w:rPr>
          <w:b/>
          <w:bCs/>
        </w:rPr>
      </w:pPr>
      <w:r>
        <w:rPr>
          <w:b/>
          <w:bCs/>
        </w:rPr>
        <w:t>Parecer 76.2025</w:t>
      </w:r>
    </w:p>
    <w:p w14:paraId="3AF0E1D6" w14:textId="7E474B30" w:rsidR="00236C95" w:rsidRPr="00236C95" w:rsidRDefault="00236C95" w:rsidP="00236C95">
      <w:pPr>
        <w:ind w:left="2832"/>
        <w:jc w:val="both"/>
      </w:pPr>
      <w:r w:rsidRPr="00236C95">
        <w:rPr>
          <w:b/>
          <w:bCs/>
        </w:rPr>
        <w:t>Ementa:</w:t>
      </w:r>
      <w:r w:rsidRPr="00236C95">
        <w:t xml:space="preserve"> Autoriza o Executivo Municipal a proceder à doação definitiva do imóvel objeto da concessão de direito real de uso à empresa Confecções Santa Rita Ltda., e dá outras providências.</w:t>
      </w:r>
    </w:p>
    <w:p w14:paraId="4614A85B" w14:textId="77777777" w:rsidR="00236C95" w:rsidRDefault="00236C95" w:rsidP="00236C95">
      <w:pPr>
        <w:rPr>
          <w:b/>
          <w:bCs/>
        </w:rPr>
      </w:pPr>
      <w:r w:rsidRPr="00236C95">
        <w:rPr>
          <w:b/>
          <w:bCs/>
        </w:rPr>
        <w:t>RELATÓRIO</w:t>
      </w:r>
    </w:p>
    <w:p w14:paraId="752F12B5" w14:textId="77777777" w:rsidR="00236C95" w:rsidRPr="00236C95" w:rsidRDefault="00236C95" w:rsidP="00236C95">
      <w:pPr>
        <w:rPr>
          <w:b/>
          <w:bCs/>
        </w:rPr>
      </w:pPr>
    </w:p>
    <w:p w14:paraId="218B8E31" w14:textId="77777777" w:rsidR="00236C95" w:rsidRPr="00236C95" w:rsidRDefault="00236C95" w:rsidP="00236C95">
      <w:pPr>
        <w:jc w:val="both"/>
      </w:pPr>
      <w:r w:rsidRPr="00236C95">
        <w:t xml:space="preserve">O Projeto de Lei nº 104/2025, de iniciativa do Poder Executivo, solicita autorização legislativa para a doação definitiva à empresa </w:t>
      </w:r>
      <w:r w:rsidRPr="00236C95">
        <w:rPr>
          <w:b/>
          <w:bCs/>
        </w:rPr>
        <w:t>Confecções Santa Rita Ltda.</w:t>
      </w:r>
      <w:r w:rsidRPr="00236C95">
        <w:t>, inscrita no CNPJ nº 10.774.751/0001-19, de imóvel urbano matriculado sob nº 13.480 no Cartório de Registro de Imóveis da Comarca de Santo Antônio do Sudoeste, atualmente sob regime de concessão de direito real de uso.</w:t>
      </w:r>
    </w:p>
    <w:p w14:paraId="01DAAD32" w14:textId="77777777" w:rsidR="00236C95" w:rsidRDefault="00236C95" w:rsidP="00236C95">
      <w:pPr>
        <w:jc w:val="both"/>
      </w:pPr>
      <w:r w:rsidRPr="00236C95">
        <w:t>A proposição encontra-se acompanhada da documentação comprobatória exigida, especialmente quanto ao cumprimento das obrigações estabelecidas nas Leis Municipais nº 2.033/2009, nº 2.507/2014 e nº 1.593/2003, que disciplinam as condições para a conversão da concessão em doação, vinculando a medida aos investimentos realizados e à manutenção de postos de trabalho.</w:t>
      </w:r>
    </w:p>
    <w:p w14:paraId="1E81039C" w14:textId="77777777" w:rsidR="00236C95" w:rsidRPr="00236C95" w:rsidRDefault="00236C95" w:rsidP="00236C95">
      <w:pPr>
        <w:jc w:val="both"/>
      </w:pPr>
    </w:p>
    <w:p w14:paraId="3D32FDE7" w14:textId="77777777" w:rsidR="00236C95" w:rsidRPr="00236C95" w:rsidRDefault="00236C95" w:rsidP="00236C95">
      <w:pPr>
        <w:jc w:val="both"/>
        <w:rPr>
          <w:b/>
          <w:bCs/>
        </w:rPr>
      </w:pPr>
      <w:r w:rsidRPr="00236C95">
        <w:rPr>
          <w:b/>
          <w:bCs/>
        </w:rPr>
        <w:t>MÉRITO</w:t>
      </w:r>
    </w:p>
    <w:p w14:paraId="68435D3C" w14:textId="77777777" w:rsidR="00236C95" w:rsidRPr="00236C95" w:rsidRDefault="00236C95" w:rsidP="00236C95">
      <w:pPr>
        <w:jc w:val="both"/>
      </w:pPr>
      <w:r w:rsidRPr="00236C95">
        <w:t>No aspecto financeiro e orçamentário, verifica-se que a doação em questão não gera impacto negativo às contas públicas, uma vez que se trata de bem já cedido à empresa beneficiária mediante concessão de direito real de uso.</w:t>
      </w:r>
    </w:p>
    <w:p w14:paraId="7B5CC13A" w14:textId="77777777" w:rsidR="00236C95" w:rsidRPr="00236C95" w:rsidRDefault="00236C95" w:rsidP="00236C95">
      <w:pPr>
        <w:jc w:val="both"/>
      </w:pPr>
      <w:r w:rsidRPr="00236C95">
        <w:t>A medida, ao contrário, contribui para a consolidação de investimentos privados, manutenção de empregos e fortalecimento do setor produtivo local, o que reflete em incremento da arrecadação municipal e desenvolvimento econômico.</w:t>
      </w:r>
    </w:p>
    <w:p w14:paraId="306DC6A2" w14:textId="77777777" w:rsidR="00236C95" w:rsidRDefault="00236C95" w:rsidP="00236C95">
      <w:pPr>
        <w:jc w:val="both"/>
      </w:pPr>
      <w:r w:rsidRPr="00236C95">
        <w:t>Não se constata afronta à Lei de Responsabilidade Fiscal ou a normas orçamentárias vigentes.</w:t>
      </w:r>
    </w:p>
    <w:p w14:paraId="46A1892F" w14:textId="77777777" w:rsidR="00236C95" w:rsidRPr="00236C95" w:rsidRDefault="00236C95" w:rsidP="00236C95">
      <w:pPr>
        <w:jc w:val="both"/>
      </w:pPr>
    </w:p>
    <w:p w14:paraId="7E69F25D" w14:textId="77777777" w:rsidR="00236C95" w:rsidRPr="00236C95" w:rsidRDefault="00236C95" w:rsidP="00236C95">
      <w:pPr>
        <w:jc w:val="both"/>
        <w:rPr>
          <w:b/>
          <w:bCs/>
        </w:rPr>
      </w:pPr>
      <w:r w:rsidRPr="00236C95">
        <w:rPr>
          <w:b/>
          <w:bCs/>
        </w:rPr>
        <w:lastRenderedPageBreak/>
        <w:t>CONCLUSÃO</w:t>
      </w:r>
    </w:p>
    <w:p w14:paraId="4183DEDC" w14:textId="77777777" w:rsidR="00236C95" w:rsidRPr="00236C95" w:rsidRDefault="00236C95" w:rsidP="00236C95">
      <w:pPr>
        <w:jc w:val="both"/>
      </w:pPr>
      <w:r w:rsidRPr="00236C95">
        <w:t xml:space="preserve">Diante do exposto, a Comissão de Finanças e Orçamento, no uso de suas atribuições legais e regimentais, </w:t>
      </w:r>
      <w:r w:rsidRPr="00236C95">
        <w:rPr>
          <w:b/>
          <w:bCs/>
        </w:rPr>
        <w:t>opina favoravelmente à aprovação do Projeto de Lei nº 104/2025</w:t>
      </w:r>
      <w:r w:rsidRPr="00236C95">
        <w:t>, por estar em conformidade com as normas financeiras e orçamentárias aplicáveis e por atender ao interesse público.</w:t>
      </w:r>
    </w:p>
    <w:p w14:paraId="32EE606A" w14:textId="197B6D62" w:rsidR="00236C95" w:rsidRDefault="00236C95" w:rsidP="00236C95">
      <w:pPr>
        <w:rPr>
          <w:b/>
          <w:bCs/>
        </w:rPr>
      </w:pPr>
      <w:r w:rsidRPr="00236C95">
        <w:rPr>
          <w:b/>
          <w:bCs/>
        </w:rPr>
        <w:t xml:space="preserve">Sala das Comissões, </w:t>
      </w:r>
      <w:r>
        <w:rPr>
          <w:b/>
          <w:bCs/>
        </w:rPr>
        <w:t xml:space="preserve">01 de </w:t>
      </w:r>
      <w:proofErr w:type="gramStart"/>
      <w:r>
        <w:rPr>
          <w:b/>
          <w:bCs/>
        </w:rPr>
        <w:t xml:space="preserve">setembro </w:t>
      </w:r>
      <w:r w:rsidRPr="00236C95">
        <w:rPr>
          <w:b/>
          <w:bCs/>
        </w:rPr>
        <w:t xml:space="preserve"> de</w:t>
      </w:r>
      <w:proofErr w:type="gramEnd"/>
      <w:r w:rsidRPr="00236C95">
        <w:rPr>
          <w:b/>
          <w:bCs/>
        </w:rPr>
        <w:t xml:space="preserve"> 2025.</w:t>
      </w:r>
    </w:p>
    <w:p w14:paraId="55888D2B" w14:textId="77777777" w:rsidR="00236C95" w:rsidRDefault="00236C95" w:rsidP="00236C95">
      <w:pPr>
        <w:rPr>
          <w:b/>
          <w:bCs/>
        </w:rPr>
      </w:pPr>
    </w:p>
    <w:p w14:paraId="796196BC" w14:textId="77777777" w:rsidR="00236C95" w:rsidRPr="00236C95" w:rsidRDefault="00236C95" w:rsidP="00236C95"/>
    <w:p w14:paraId="01EBD039" w14:textId="62EC13C7" w:rsidR="00236C95" w:rsidRPr="00236C95" w:rsidRDefault="00236C95" w:rsidP="00236C95">
      <w:pPr>
        <w:ind w:left="360"/>
        <w:rPr>
          <w:b/>
          <w:bCs/>
        </w:rPr>
      </w:pPr>
      <w:r w:rsidRPr="00236C95">
        <w:rPr>
          <w:b/>
          <w:bCs/>
        </w:rPr>
        <w:t xml:space="preserve">Micheli Alves de Lima </w:t>
      </w:r>
      <w:r w:rsidRPr="00236C95">
        <w:rPr>
          <w:b/>
          <w:bCs/>
        </w:rPr>
        <w:t xml:space="preserve">                </w:t>
      </w:r>
      <w:r w:rsidRPr="00236C95">
        <w:rPr>
          <w:b/>
          <w:bCs/>
        </w:rPr>
        <w:t>Claudio Ala</w:t>
      </w:r>
      <w:r w:rsidRPr="00236C95">
        <w:rPr>
          <w:b/>
          <w:bCs/>
        </w:rPr>
        <w:t>in</w:t>
      </w:r>
      <w:r w:rsidRPr="00236C95">
        <w:rPr>
          <w:b/>
          <w:bCs/>
        </w:rPr>
        <w:t xml:space="preserve"> Guterres do Carmo</w:t>
      </w:r>
    </w:p>
    <w:p w14:paraId="7DFC6113" w14:textId="64F71A73" w:rsidR="00236C95" w:rsidRDefault="00236C95" w:rsidP="00236C95">
      <w:pPr>
        <w:ind w:left="360"/>
      </w:pPr>
      <w:r w:rsidRPr="00236C95">
        <w:t xml:space="preserve"> Presidente</w:t>
      </w:r>
      <w:r>
        <w:t xml:space="preserve">                                      </w:t>
      </w:r>
      <w:r w:rsidRPr="00236C95">
        <w:t xml:space="preserve"> Relator</w:t>
      </w:r>
    </w:p>
    <w:p w14:paraId="0C7286F9" w14:textId="77777777" w:rsidR="00236C95" w:rsidRPr="00236C95" w:rsidRDefault="00236C95" w:rsidP="00236C95">
      <w:pPr>
        <w:ind w:left="360"/>
      </w:pPr>
    </w:p>
    <w:p w14:paraId="098D45BC" w14:textId="77777777" w:rsidR="00236C95" w:rsidRPr="00236C95" w:rsidRDefault="00236C95" w:rsidP="00236C95">
      <w:pPr>
        <w:ind w:left="360"/>
        <w:rPr>
          <w:b/>
          <w:bCs/>
        </w:rPr>
      </w:pPr>
      <w:proofErr w:type="spellStart"/>
      <w:r w:rsidRPr="00236C95">
        <w:rPr>
          <w:b/>
          <w:bCs/>
        </w:rPr>
        <w:t>Eliz</w:t>
      </w:r>
      <w:proofErr w:type="spellEnd"/>
      <w:r w:rsidRPr="00236C95">
        <w:rPr>
          <w:b/>
          <w:bCs/>
        </w:rPr>
        <w:t xml:space="preserve"> Maria </w:t>
      </w:r>
      <w:proofErr w:type="spellStart"/>
      <w:r w:rsidRPr="00236C95">
        <w:rPr>
          <w:b/>
          <w:bCs/>
        </w:rPr>
        <w:t>Gradaschi</w:t>
      </w:r>
      <w:proofErr w:type="spellEnd"/>
      <w:r w:rsidRPr="00236C95">
        <w:rPr>
          <w:b/>
          <w:bCs/>
        </w:rPr>
        <w:t xml:space="preserve"> </w:t>
      </w:r>
      <w:proofErr w:type="spellStart"/>
      <w:r w:rsidRPr="00236C95">
        <w:rPr>
          <w:b/>
          <w:bCs/>
        </w:rPr>
        <w:t>Scalon</w:t>
      </w:r>
      <w:proofErr w:type="spellEnd"/>
      <w:r w:rsidRPr="00236C95">
        <w:rPr>
          <w:b/>
          <w:bCs/>
        </w:rPr>
        <w:t xml:space="preserve"> </w:t>
      </w:r>
    </w:p>
    <w:p w14:paraId="56250C23" w14:textId="0BB8E949" w:rsidR="00236C95" w:rsidRPr="00236C95" w:rsidRDefault="00236C95" w:rsidP="00236C95">
      <w:pPr>
        <w:ind w:left="360"/>
      </w:pPr>
      <w:r w:rsidRPr="00236C95">
        <w:t xml:space="preserve"> Secretária</w:t>
      </w:r>
    </w:p>
    <w:p w14:paraId="1E355CA7" w14:textId="77777777" w:rsidR="00236C95" w:rsidRDefault="00236C95"/>
    <w:sectPr w:rsidR="00236C95" w:rsidSect="00236C95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E16"/>
    <w:multiLevelType w:val="multilevel"/>
    <w:tmpl w:val="EAA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40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95"/>
    <w:rsid w:val="00236C95"/>
    <w:rsid w:val="004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45D0"/>
  <w15:chartTrackingRefBased/>
  <w15:docId w15:val="{0E107968-9F6D-4091-A3F9-078BFA5E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6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6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6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6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6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6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6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6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6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6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6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6C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6C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6C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6C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6C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6C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6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6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6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6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6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6C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6C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6C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6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6C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6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2025-09-01T12:08:00Z</cp:lastPrinted>
  <dcterms:created xsi:type="dcterms:W3CDTF">2025-09-01T12:05:00Z</dcterms:created>
  <dcterms:modified xsi:type="dcterms:W3CDTF">2025-09-01T12:09:00Z</dcterms:modified>
</cp:coreProperties>
</file>