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B7B8" w14:textId="77777777" w:rsidR="009D1C95" w:rsidRPr="009D1C95" w:rsidRDefault="009D1C95" w:rsidP="009D1C95">
      <w:r w:rsidRPr="009D1C95">
        <w:rPr>
          <w:b/>
          <w:bCs/>
        </w:rPr>
        <w:t>PARECER Nº 117/2025</w:t>
      </w:r>
      <w:r w:rsidRPr="009D1C95">
        <w:br/>
      </w:r>
      <w:r w:rsidRPr="009D1C95">
        <w:rPr>
          <w:b/>
          <w:bCs/>
        </w:rPr>
        <w:t>COMISSÃO DE JUSTIÇA E REDAÇÃO</w:t>
      </w:r>
    </w:p>
    <w:p w14:paraId="1409F77F" w14:textId="77777777" w:rsidR="009D1C95" w:rsidRPr="009D1C95" w:rsidRDefault="009D1C95" w:rsidP="009D1C95">
      <w:pPr>
        <w:jc w:val="both"/>
      </w:pPr>
      <w:r w:rsidRPr="009D1C95">
        <w:rPr>
          <w:b/>
          <w:bCs/>
        </w:rPr>
        <w:t>Assunto:</w:t>
      </w:r>
      <w:r w:rsidRPr="009D1C95">
        <w:t xml:space="preserve"> Projeto de Lei nº 100/2025 – Homologa a desapropriação amigável ou judicial de frações de imóveis rurais para fins de compensação de reserva ambiental.</w:t>
      </w:r>
    </w:p>
    <w:p w14:paraId="5D687B1B" w14:textId="77777777" w:rsidR="009D1C95" w:rsidRPr="009D1C95" w:rsidRDefault="009D1C95" w:rsidP="009D1C95">
      <w:pPr>
        <w:jc w:val="both"/>
      </w:pPr>
      <w:r w:rsidRPr="009D1C95">
        <w:t>A Comissão de Justiça e Redação, após análise do Projeto de Lei nº 100/2025, que visa homologar a desapropriação amigável ou judicial parcial de frações de imóveis rurais para fins de compensação de reserva ambiental, manifesta-se pela legalidade, constitucionalidade e boa técnica legislativa da matéria.</w:t>
      </w:r>
    </w:p>
    <w:p w14:paraId="0C47AEF3" w14:textId="77777777" w:rsidR="009D1C95" w:rsidRPr="009D1C95" w:rsidRDefault="009D1C95" w:rsidP="009D1C95">
      <w:pPr>
        <w:jc w:val="both"/>
      </w:pPr>
      <w:r w:rsidRPr="009D1C95">
        <w:t>O projeto está devidamente fundamentado na legislação pertinente, como o Decreto-Lei nº 3.365/1941, a Lei Federal nº 4.132/1962, e a legislação estadual específica. Observa-se que a propositura respeita os princípios da prévia e justa indenização, bem como o interesse social e ambiental da desapropriação.</w:t>
      </w:r>
    </w:p>
    <w:p w14:paraId="350F6896" w14:textId="77777777" w:rsidR="009D1C95" w:rsidRPr="009D1C95" w:rsidRDefault="009D1C95" w:rsidP="009D1C95">
      <w:pPr>
        <w:jc w:val="both"/>
      </w:pPr>
      <w:r w:rsidRPr="009D1C95">
        <w:t>A proposta visa regularizar áreas para fins de compensação de reserva legal, medida de notável relevância para o cumprimento da função socioambiental da propriedade, promovendo a conservação dos recursos naturais do município.</w:t>
      </w:r>
    </w:p>
    <w:p w14:paraId="2B2C00D6" w14:textId="77777777" w:rsidR="009D1C95" w:rsidRPr="009D1C95" w:rsidRDefault="009D1C95" w:rsidP="009D1C95">
      <w:pPr>
        <w:jc w:val="both"/>
      </w:pPr>
      <w:r w:rsidRPr="009D1C95">
        <w:t xml:space="preserve">Diante disso, esta Comissão opina </w:t>
      </w:r>
      <w:r w:rsidRPr="009D1C95">
        <w:rPr>
          <w:b/>
          <w:bCs/>
        </w:rPr>
        <w:t>favoravelmente quanto aos aspectos jurídicos e de redação</w:t>
      </w:r>
      <w:r w:rsidRPr="009D1C95">
        <w:t xml:space="preserve"> do Projeto de Lei nº 100/2025.</w:t>
      </w:r>
    </w:p>
    <w:p w14:paraId="5228CA03" w14:textId="090824F5" w:rsidR="009D1C95" w:rsidRPr="009D1C95" w:rsidRDefault="009D1C95" w:rsidP="009D1C95">
      <w:pPr>
        <w:jc w:val="right"/>
      </w:pPr>
      <w:r w:rsidRPr="009D1C95">
        <w:rPr>
          <w:b/>
          <w:bCs/>
        </w:rPr>
        <w:t xml:space="preserve">Sala das Comissões, </w:t>
      </w:r>
      <w:r>
        <w:rPr>
          <w:b/>
          <w:bCs/>
        </w:rPr>
        <w:t>25 de agosto de 2025.</w:t>
      </w:r>
    </w:p>
    <w:p w14:paraId="47E6A4EF" w14:textId="77777777" w:rsidR="009D1C95" w:rsidRDefault="009D1C95" w:rsidP="009D1C95">
      <w:pPr>
        <w:rPr>
          <w:b/>
          <w:bCs/>
        </w:rPr>
      </w:pPr>
      <w:r w:rsidRPr="009D1C95">
        <w:rPr>
          <w:b/>
          <w:bCs/>
        </w:rPr>
        <w:t>Comissão de Justiça e Redação</w:t>
      </w:r>
    </w:p>
    <w:p w14:paraId="4B1E3E3C" w14:textId="77777777" w:rsidR="009D1C95" w:rsidRDefault="009D1C95" w:rsidP="009D1C95">
      <w:r w:rsidRPr="009D1C95">
        <w:br/>
        <w:t>Presidente: Cláudio Alain Guterres do Carmo</w:t>
      </w:r>
    </w:p>
    <w:p w14:paraId="3E5B20B8" w14:textId="77777777" w:rsidR="009D1C95" w:rsidRDefault="009D1C95" w:rsidP="009D1C95">
      <w:r w:rsidRPr="009D1C95">
        <w:br/>
        <w:t xml:space="preserve">Relator: </w:t>
      </w:r>
      <w:proofErr w:type="spellStart"/>
      <w:r w:rsidRPr="009D1C95">
        <w:t>Clairton</w:t>
      </w:r>
      <w:proofErr w:type="spellEnd"/>
      <w:r w:rsidRPr="009D1C95">
        <w:t xml:space="preserve"> </w:t>
      </w:r>
      <w:proofErr w:type="spellStart"/>
      <w:r w:rsidRPr="009D1C95">
        <w:t>Antonio</w:t>
      </w:r>
      <w:proofErr w:type="spellEnd"/>
      <w:r w:rsidRPr="009D1C95">
        <w:t xml:space="preserve"> Cauduro</w:t>
      </w:r>
    </w:p>
    <w:p w14:paraId="01DABEBE" w14:textId="62464F3F" w:rsidR="009D1C95" w:rsidRPr="009D1C95" w:rsidRDefault="009D1C95" w:rsidP="009D1C95">
      <w:r w:rsidRPr="009D1C95">
        <w:br/>
        <w:t>Secretária: Micheli Alves de Lima</w:t>
      </w:r>
    </w:p>
    <w:p w14:paraId="1C5150B1" w14:textId="77777777" w:rsidR="009D1C95" w:rsidRDefault="009D1C95"/>
    <w:sectPr w:rsidR="009D1C95" w:rsidSect="009D1C9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95"/>
    <w:rsid w:val="008D2115"/>
    <w:rsid w:val="009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F849"/>
  <w15:chartTrackingRefBased/>
  <w15:docId w15:val="{33724FD0-DF90-4F42-BA45-2EB016FA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1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1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1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1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1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1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1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1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1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1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1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1C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1C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1C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1C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1C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1C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1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1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1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1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1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1C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1C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1C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1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1C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1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2025-08-25T12:20:00Z</cp:lastPrinted>
  <dcterms:created xsi:type="dcterms:W3CDTF">2025-08-25T12:17:00Z</dcterms:created>
  <dcterms:modified xsi:type="dcterms:W3CDTF">2025-08-25T12:21:00Z</dcterms:modified>
</cp:coreProperties>
</file>