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F7350F" w14:textId="5CD96AE7" w:rsidR="00084900" w:rsidRPr="00084900" w:rsidRDefault="00084900" w:rsidP="00084900">
      <w:r w:rsidRPr="00084900">
        <w:rPr>
          <w:b/>
          <w:bCs/>
        </w:rPr>
        <w:t>CÂMARA MUNICIPAL DE SANTO ANTÔNIO DO SUDOESTE – PR</w:t>
      </w:r>
      <w:r w:rsidRPr="00084900">
        <w:br/>
      </w:r>
      <w:r w:rsidRPr="00084900">
        <w:rPr>
          <w:b/>
          <w:bCs/>
        </w:rPr>
        <w:t>COMISSÃO DE FINANÇAS E ORÇAMENTO</w:t>
      </w:r>
      <w:r w:rsidRPr="00084900">
        <w:br/>
      </w:r>
      <w:r w:rsidRPr="00084900">
        <w:rPr>
          <w:b/>
          <w:bCs/>
        </w:rPr>
        <w:t xml:space="preserve">PARECER Nº </w:t>
      </w:r>
      <w:r>
        <w:rPr>
          <w:b/>
          <w:bCs/>
        </w:rPr>
        <w:t>70</w:t>
      </w:r>
      <w:r w:rsidRPr="00084900">
        <w:rPr>
          <w:b/>
          <w:bCs/>
        </w:rPr>
        <w:t>/2025</w:t>
      </w:r>
      <w:r w:rsidRPr="00084900">
        <w:br/>
      </w:r>
      <w:r w:rsidRPr="00084900">
        <w:rPr>
          <w:b/>
          <w:bCs/>
        </w:rPr>
        <w:t>Projeto de Lei nº 093/2025</w:t>
      </w:r>
    </w:p>
    <w:p w14:paraId="7ABB696C" w14:textId="34E21436" w:rsidR="00084900" w:rsidRPr="00084900" w:rsidRDefault="00084900" w:rsidP="00084900"/>
    <w:p w14:paraId="02C8406F" w14:textId="77777777" w:rsidR="00084900" w:rsidRPr="00084900" w:rsidRDefault="00084900" w:rsidP="00084900">
      <w:pPr>
        <w:ind w:left="2124"/>
        <w:jc w:val="both"/>
        <w:rPr>
          <w:b/>
          <w:bCs/>
        </w:rPr>
      </w:pPr>
      <w:r w:rsidRPr="00084900">
        <w:rPr>
          <w:b/>
          <w:bCs/>
        </w:rPr>
        <w:t>EMENTA DO PARECER:</w:t>
      </w:r>
    </w:p>
    <w:p w14:paraId="575CA0E3" w14:textId="77777777" w:rsidR="00084900" w:rsidRPr="00084900" w:rsidRDefault="00084900" w:rsidP="00084900">
      <w:pPr>
        <w:ind w:left="2124"/>
        <w:jc w:val="both"/>
      </w:pPr>
      <w:r w:rsidRPr="00084900">
        <w:rPr>
          <w:b/>
          <w:bCs/>
        </w:rPr>
        <w:t>Opina favoravelmente à aprovação do Projeto de Lei nº 093/2025, que cria o cargo de Terapeuta Ocupacional no âmbito do Poder Executivo Municipal, observando-se sua compatibilidade com a Lei de Diretrizes Orçamentárias, o Plano Plurianual e a existência de previsão orçamentária.</w:t>
      </w:r>
    </w:p>
    <w:p w14:paraId="17951802" w14:textId="305B2D35" w:rsidR="00084900" w:rsidRPr="00084900" w:rsidRDefault="00084900" w:rsidP="00084900"/>
    <w:p w14:paraId="4DC6D2A7" w14:textId="77777777" w:rsidR="00084900" w:rsidRPr="00084900" w:rsidRDefault="00084900" w:rsidP="00084900">
      <w:pPr>
        <w:rPr>
          <w:b/>
          <w:bCs/>
        </w:rPr>
      </w:pPr>
      <w:r w:rsidRPr="00084900">
        <w:rPr>
          <w:b/>
          <w:bCs/>
        </w:rPr>
        <w:t>RELATÓRIO:</w:t>
      </w:r>
    </w:p>
    <w:p w14:paraId="5F8C26E9" w14:textId="77777777" w:rsidR="00084900" w:rsidRPr="00084900" w:rsidRDefault="00084900" w:rsidP="00084900">
      <w:pPr>
        <w:jc w:val="both"/>
      </w:pPr>
      <w:r w:rsidRPr="00084900">
        <w:t xml:space="preserve">O Poder Executivo Municipal apresentou o </w:t>
      </w:r>
      <w:r w:rsidRPr="00084900">
        <w:rPr>
          <w:b/>
          <w:bCs/>
        </w:rPr>
        <w:t>Projeto de Lei nº 093/2025</w:t>
      </w:r>
      <w:r w:rsidRPr="00084900">
        <w:t xml:space="preserve">, que visa à </w:t>
      </w:r>
      <w:r w:rsidRPr="00084900">
        <w:rPr>
          <w:b/>
          <w:bCs/>
        </w:rPr>
        <w:t>criação do cargo público efetivo de Terapeuta Ocupacional</w:t>
      </w:r>
      <w:r w:rsidRPr="00084900">
        <w:t>, com jornada de trabalho de 40 (quarenta) horas semanais, vencimento específico e descrição das atribuições e requisitos para investidura.</w:t>
      </w:r>
    </w:p>
    <w:p w14:paraId="1EBD951C" w14:textId="77777777" w:rsidR="00084900" w:rsidRPr="00084900" w:rsidRDefault="00084900" w:rsidP="00084900">
      <w:pPr>
        <w:jc w:val="both"/>
      </w:pPr>
      <w:r w:rsidRPr="00084900">
        <w:t>A proposta insere o cargo na estrutura do Plano de Cargos, Carreira e Remuneração dos servidores municipais, alterando os anexos da legislação vigente para a devida adequação.</w:t>
      </w:r>
    </w:p>
    <w:p w14:paraId="6A0E0C31" w14:textId="1BABFED0" w:rsidR="00084900" w:rsidRPr="00084900" w:rsidRDefault="00084900" w:rsidP="00084900"/>
    <w:p w14:paraId="37F69668" w14:textId="77777777" w:rsidR="00084900" w:rsidRPr="00084900" w:rsidRDefault="00084900" w:rsidP="00084900">
      <w:pPr>
        <w:rPr>
          <w:b/>
          <w:bCs/>
        </w:rPr>
      </w:pPr>
      <w:r w:rsidRPr="00084900">
        <w:rPr>
          <w:b/>
          <w:bCs/>
        </w:rPr>
        <w:t>ANÁLISE ORÇAMENTÁRIA E FINANCEIRA:</w:t>
      </w:r>
    </w:p>
    <w:p w14:paraId="09F4EF1F" w14:textId="77777777" w:rsidR="00084900" w:rsidRPr="00084900" w:rsidRDefault="00084900" w:rsidP="00084900">
      <w:pPr>
        <w:jc w:val="both"/>
      </w:pPr>
      <w:r w:rsidRPr="00084900">
        <w:t xml:space="preserve">Compete a esta Comissão examinar se o projeto atende aos preceitos da </w:t>
      </w:r>
      <w:r w:rsidRPr="00084900">
        <w:rPr>
          <w:b/>
          <w:bCs/>
        </w:rPr>
        <w:t>responsabilidade fiscal, equilíbrio orçamentário e impacto financeiro</w:t>
      </w:r>
      <w:r w:rsidRPr="00084900">
        <w:t xml:space="preserve"> sobre as contas do Município.</w:t>
      </w:r>
    </w:p>
    <w:p w14:paraId="14863BDA" w14:textId="77777777" w:rsidR="00084900" w:rsidRPr="00084900" w:rsidRDefault="00084900" w:rsidP="00084900">
      <w:pPr>
        <w:jc w:val="both"/>
      </w:pPr>
      <w:r w:rsidRPr="00084900">
        <w:t>A criação de novo cargo público exige:</w:t>
      </w:r>
    </w:p>
    <w:p w14:paraId="7CB2C786" w14:textId="77777777" w:rsidR="00084900" w:rsidRPr="00084900" w:rsidRDefault="00084900" w:rsidP="00084900">
      <w:pPr>
        <w:numPr>
          <w:ilvl w:val="0"/>
          <w:numId w:val="1"/>
        </w:numPr>
        <w:jc w:val="both"/>
      </w:pPr>
      <w:r w:rsidRPr="00084900">
        <w:rPr>
          <w:b/>
          <w:bCs/>
        </w:rPr>
        <w:t>Compatibilidade com o Plano Plurianual (PPA);</w:t>
      </w:r>
    </w:p>
    <w:p w14:paraId="719D5BC2" w14:textId="77777777" w:rsidR="00084900" w:rsidRPr="00084900" w:rsidRDefault="00084900" w:rsidP="00084900">
      <w:pPr>
        <w:numPr>
          <w:ilvl w:val="0"/>
          <w:numId w:val="1"/>
        </w:numPr>
        <w:jc w:val="both"/>
      </w:pPr>
      <w:r w:rsidRPr="00084900">
        <w:rPr>
          <w:b/>
          <w:bCs/>
        </w:rPr>
        <w:t>Adequação com a Lei de Diretrizes Orçamentárias (LDO);</w:t>
      </w:r>
    </w:p>
    <w:p w14:paraId="3CD619E3" w14:textId="77777777" w:rsidR="00084900" w:rsidRPr="00084900" w:rsidRDefault="00084900" w:rsidP="00084900">
      <w:pPr>
        <w:numPr>
          <w:ilvl w:val="0"/>
          <w:numId w:val="1"/>
        </w:numPr>
        <w:jc w:val="both"/>
      </w:pPr>
      <w:r w:rsidRPr="00084900">
        <w:rPr>
          <w:b/>
          <w:bCs/>
        </w:rPr>
        <w:t>Previsão na Lei Orçamentária Anual (LOA);</w:t>
      </w:r>
    </w:p>
    <w:p w14:paraId="7CABEF67" w14:textId="77777777" w:rsidR="00084900" w:rsidRPr="00084900" w:rsidRDefault="00084900" w:rsidP="00084900">
      <w:pPr>
        <w:numPr>
          <w:ilvl w:val="0"/>
          <w:numId w:val="1"/>
        </w:numPr>
        <w:jc w:val="both"/>
      </w:pPr>
      <w:r w:rsidRPr="00084900">
        <w:lastRenderedPageBreak/>
        <w:t xml:space="preserve">E atendimento ao que dispõe o </w:t>
      </w:r>
      <w:r w:rsidRPr="00084900">
        <w:rPr>
          <w:b/>
          <w:bCs/>
        </w:rPr>
        <w:t>art. 16 e art. 17 da Lei Complementar nº 101/2000 (Lei de Responsabilidade Fiscal)</w:t>
      </w:r>
      <w:r w:rsidRPr="00084900">
        <w:t>.</w:t>
      </w:r>
    </w:p>
    <w:p w14:paraId="6B0C4FBB" w14:textId="77777777" w:rsidR="00084900" w:rsidRPr="00084900" w:rsidRDefault="00084900" w:rsidP="00084900">
      <w:pPr>
        <w:jc w:val="both"/>
      </w:pPr>
      <w:r w:rsidRPr="00084900">
        <w:t xml:space="preserve">Consta no Projeto que a criação do cargo se fundamenta em </w:t>
      </w:r>
      <w:r w:rsidRPr="00084900">
        <w:rPr>
          <w:b/>
          <w:bCs/>
        </w:rPr>
        <w:t>necessidade de atendimento à população nas áreas de saúde e reabilitação</w:t>
      </w:r>
      <w:r w:rsidRPr="00084900">
        <w:t xml:space="preserve">, e que a </w:t>
      </w:r>
      <w:r w:rsidRPr="00084900">
        <w:rPr>
          <w:b/>
          <w:bCs/>
        </w:rPr>
        <w:t>dotação orçamentária para o exercício vigente comporta a despesa decorrente da criação do cargo</w:t>
      </w:r>
      <w:r w:rsidRPr="00084900">
        <w:t>.</w:t>
      </w:r>
    </w:p>
    <w:p w14:paraId="525BA8F3" w14:textId="77777777" w:rsidR="00084900" w:rsidRPr="00084900" w:rsidRDefault="00084900" w:rsidP="00084900">
      <w:pPr>
        <w:jc w:val="both"/>
      </w:pPr>
      <w:r w:rsidRPr="00084900">
        <w:t>Ademais, presume-se que a proposição respeita os limites de despesa com pessoal, nos termos do art. 19 da LRF, estando sujeita ao controle e verificação pelo setor contábil da Prefeitura e pelo Tribunal de Contas do Estado.</w:t>
      </w:r>
    </w:p>
    <w:p w14:paraId="216D6166" w14:textId="52E7A4D9" w:rsidR="00084900" w:rsidRPr="00084900" w:rsidRDefault="00084900" w:rsidP="00084900">
      <w:pPr>
        <w:jc w:val="both"/>
      </w:pPr>
    </w:p>
    <w:p w14:paraId="7C3E47D7" w14:textId="77777777" w:rsidR="00084900" w:rsidRPr="00084900" w:rsidRDefault="00084900" w:rsidP="00084900">
      <w:pPr>
        <w:rPr>
          <w:b/>
          <w:bCs/>
        </w:rPr>
      </w:pPr>
      <w:r w:rsidRPr="00084900">
        <w:rPr>
          <w:b/>
          <w:bCs/>
        </w:rPr>
        <w:t>CONCLUSÃO:</w:t>
      </w:r>
    </w:p>
    <w:p w14:paraId="7C56EF60" w14:textId="77777777" w:rsidR="00084900" w:rsidRPr="00084900" w:rsidRDefault="00084900" w:rsidP="00084900">
      <w:pPr>
        <w:jc w:val="both"/>
      </w:pPr>
      <w:r w:rsidRPr="00084900">
        <w:t xml:space="preserve">Diante da análise apresentada, esta Comissão entende que o </w:t>
      </w:r>
      <w:r w:rsidRPr="00084900">
        <w:rPr>
          <w:b/>
          <w:bCs/>
        </w:rPr>
        <w:t>Projeto de Lei nº 093/2025</w:t>
      </w:r>
      <w:r w:rsidRPr="00084900">
        <w:t xml:space="preserve"> é </w:t>
      </w:r>
      <w:r w:rsidRPr="00084900">
        <w:rPr>
          <w:b/>
          <w:bCs/>
        </w:rPr>
        <w:t>tecnicamente viável do ponto de vista orçamentário e financeiro</w:t>
      </w:r>
      <w:r w:rsidRPr="00084900">
        <w:t>, não acarretando risco à sustentabilidade fiscal do Município.</w:t>
      </w:r>
    </w:p>
    <w:p w14:paraId="2E2A21D9" w14:textId="77777777" w:rsidR="00084900" w:rsidRPr="00084900" w:rsidRDefault="00084900" w:rsidP="00084900">
      <w:pPr>
        <w:jc w:val="both"/>
      </w:pPr>
      <w:r w:rsidRPr="00084900">
        <w:t xml:space="preserve">Dessa forma, </w:t>
      </w:r>
      <w:r w:rsidRPr="00084900">
        <w:rPr>
          <w:b/>
          <w:bCs/>
        </w:rPr>
        <w:t>opinamos favoravelmente à sua aprovação</w:t>
      </w:r>
      <w:r w:rsidRPr="00084900">
        <w:t>.</w:t>
      </w:r>
    </w:p>
    <w:p w14:paraId="2D90F7F8" w14:textId="77777777" w:rsidR="00084900" w:rsidRDefault="00084900" w:rsidP="00084900">
      <w:pPr>
        <w:jc w:val="both"/>
      </w:pPr>
      <w:r w:rsidRPr="00084900">
        <w:t>Sala das Comissões, 05 de agosto de 2025.</w:t>
      </w:r>
    </w:p>
    <w:p w14:paraId="63A0EAE5" w14:textId="77777777" w:rsidR="00084900" w:rsidRPr="00084900" w:rsidRDefault="00084900" w:rsidP="00084900">
      <w:pPr>
        <w:jc w:val="both"/>
      </w:pPr>
    </w:p>
    <w:p w14:paraId="2D85BD23" w14:textId="77777777" w:rsidR="00084900" w:rsidRDefault="00084900" w:rsidP="00084900">
      <w:r w:rsidRPr="00084900">
        <w:rPr>
          <w:b/>
          <w:bCs/>
        </w:rPr>
        <w:t>_________________________________</w:t>
      </w:r>
      <w:r w:rsidRPr="00084900">
        <w:br/>
      </w:r>
      <w:r w:rsidRPr="00084900">
        <w:rPr>
          <w:b/>
          <w:bCs/>
        </w:rPr>
        <w:t>Vereadora Micheli Alves de Lima</w:t>
      </w:r>
      <w:r w:rsidRPr="00084900">
        <w:br/>
        <w:t>Presidente da Comissão</w:t>
      </w:r>
    </w:p>
    <w:p w14:paraId="1B471411" w14:textId="77777777" w:rsidR="00084900" w:rsidRPr="00084900" w:rsidRDefault="00084900" w:rsidP="00084900"/>
    <w:p w14:paraId="7EB5AB99" w14:textId="77777777" w:rsidR="00084900" w:rsidRDefault="00084900" w:rsidP="00084900">
      <w:r w:rsidRPr="00084900">
        <w:rPr>
          <w:b/>
          <w:bCs/>
        </w:rPr>
        <w:t>_________________________________</w:t>
      </w:r>
      <w:r w:rsidRPr="00084900">
        <w:br/>
      </w:r>
      <w:r w:rsidRPr="00084900">
        <w:rPr>
          <w:b/>
          <w:bCs/>
        </w:rPr>
        <w:t>Vereador Claudio Alain Guterres do Carmo</w:t>
      </w:r>
      <w:r w:rsidRPr="00084900">
        <w:br/>
        <w:t>Relator</w:t>
      </w:r>
    </w:p>
    <w:p w14:paraId="0684EDD9" w14:textId="77777777" w:rsidR="00084900" w:rsidRPr="00084900" w:rsidRDefault="00084900" w:rsidP="00084900"/>
    <w:p w14:paraId="1A84FC27" w14:textId="77777777" w:rsidR="00084900" w:rsidRPr="00084900" w:rsidRDefault="00084900" w:rsidP="00084900">
      <w:r w:rsidRPr="00084900">
        <w:rPr>
          <w:b/>
          <w:bCs/>
        </w:rPr>
        <w:t>_________________________________</w:t>
      </w:r>
      <w:r w:rsidRPr="00084900">
        <w:br/>
      </w:r>
      <w:r w:rsidRPr="00084900">
        <w:rPr>
          <w:b/>
          <w:bCs/>
        </w:rPr>
        <w:t xml:space="preserve">Vereadora </w:t>
      </w:r>
      <w:proofErr w:type="spellStart"/>
      <w:r w:rsidRPr="00084900">
        <w:rPr>
          <w:b/>
          <w:bCs/>
        </w:rPr>
        <w:t>Eliz</w:t>
      </w:r>
      <w:proofErr w:type="spellEnd"/>
      <w:r w:rsidRPr="00084900">
        <w:rPr>
          <w:b/>
          <w:bCs/>
        </w:rPr>
        <w:t xml:space="preserve"> Maria </w:t>
      </w:r>
      <w:proofErr w:type="spellStart"/>
      <w:r w:rsidRPr="00084900">
        <w:rPr>
          <w:b/>
          <w:bCs/>
        </w:rPr>
        <w:t>Gradaschi</w:t>
      </w:r>
      <w:proofErr w:type="spellEnd"/>
      <w:r w:rsidRPr="00084900">
        <w:rPr>
          <w:b/>
          <w:bCs/>
        </w:rPr>
        <w:t xml:space="preserve"> </w:t>
      </w:r>
      <w:proofErr w:type="spellStart"/>
      <w:r w:rsidRPr="00084900">
        <w:rPr>
          <w:b/>
          <w:bCs/>
        </w:rPr>
        <w:t>Scalon</w:t>
      </w:r>
      <w:proofErr w:type="spellEnd"/>
      <w:r w:rsidRPr="00084900">
        <w:br/>
        <w:t>Secretária</w:t>
      </w:r>
    </w:p>
    <w:p w14:paraId="7BDE33EE" w14:textId="77777777" w:rsidR="00084900" w:rsidRDefault="00084900"/>
    <w:sectPr w:rsidR="00084900" w:rsidSect="00084900">
      <w:pgSz w:w="11906" w:h="16838"/>
      <w:pgMar w:top="297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321DF1"/>
    <w:multiLevelType w:val="multilevel"/>
    <w:tmpl w:val="D5BE7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941823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900"/>
    <w:rsid w:val="00084900"/>
    <w:rsid w:val="004A6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AA4A0"/>
  <w15:chartTrackingRefBased/>
  <w15:docId w15:val="{938E4235-BB16-4786-AD40-23B5C84C1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849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849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849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849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849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849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849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849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849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849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849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849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8490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84900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8490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8490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8490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8490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849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849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849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0849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849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08490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8490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084900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849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84900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8490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381</Words>
  <Characters>2058</Characters>
  <Application>Microsoft Office Word</Application>
  <DocSecurity>0</DocSecurity>
  <Lines>17</Lines>
  <Paragraphs>4</Paragraphs>
  <ScaleCrop>false</ScaleCrop>
  <Company/>
  <LinksUpToDate>false</LinksUpToDate>
  <CharactersWithSpaces>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Bandeira Welter</dc:creator>
  <cp:keywords/>
  <dc:description/>
  <cp:lastModifiedBy>Andrea Bandeira Welter</cp:lastModifiedBy>
  <cp:revision>1</cp:revision>
  <cp:lastPrinted>2025-08-04T17:00:00Z</cp:lastPrinted>
  <dcterms:created xsi:type="dcterms:W3CDTF">2025-08-04T16:58:00Z</dcterms:created>
  <dcterms:modified xsi:type="dcterms:W3CDTF">2025-08-04T17:06:00Z</dcterms:modified>
</cp:coreProperties>
</file>