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B9E8" w14:textId="77777777" w:rsidR="00BD3CE9" w:rsidRPr="00BD3CE9" w:rsidRDefault="00BD3CE9" w:rsidP="00BD3CE9">
      <w:pPr>
        <w:rPr>
          <w:b/>
          <w:bCs/>
        </w:rPr>
      </w:pPr>
      <w:r w:rsidRPr="00BD3CE9">
        <w:rPr>
          <w:b/>
          <w:bCs/>
        </w:rPr>
        <w:t>PARECER Nº 106/2025</w:t>
      </w:r>
    </w:p>
    <w:p w14:paraId="3442CF27" w14:textId="77777777" w:rsidR="00BD3CE9" w:rsidRPr="00BD3CE9" w:rsidRDefault="00BD3CE9" w:rsidP="00BD3CE9">
      <w:r w:rsidRPr="00BD3CE9">
        <w:rPr>
          <w:b/>
          <w:bCs/>
        </w:rPr>
        <w:t>DA COMISSÃO DE JUSTIÇA E REDAÇÃO</w:t>
      </w:r>
      <w:r w:rsidRPr="00BD3CE9">
        <w:br/>
      </w:r>
      <w:r w:rsidRPr="00BD3CE9">
        <w:rPr>
          <w:b/>
          <w:bCs/>
        </w:rPr>
        <w:t>AO PROJETO DE LEI Nº 090/2025</w:t>
      </w:r>
    </w:p>
    <w:p w14:paraId="0211D04B" w14:textId="0CC284A9" w:rsidR="00BD3CE9" w:rsidRPr="00BD3CE9" w:rsidRDefault="00BD3CE9" w:rsidP="00BD3CE9"/>
    <w:p w14:paraId="00708329" w14:textId="77777777" w:rsidR="00BD3CE9" w:rsidRPr="00BD3CE9" w:rsidRDefault="00BD3CE9" w:rsidP="00BD3CE9">
      <w:pPr>
        <w:jc w:val="both"/>
        <w:rPr>
          <w:b/>
          <w:bCs/>
        </w:rPr>
      </w:pPr>
      <w:r w:rsidRPr="00BD3CE9">
        <w:rPr>
          <w:b/>
          <w:bCs/>
        </w:rPr>
        <w:t>EMENTA DO PARECER:</w:t>
      </w:r>
    </w:p>
    <w:p w14:paraId="776476AD" w14:textId="77777777" w:rsidR="00BD3CE9" w:rsidRPr="00BD3CE9" w:rsidRDefault="00BD3CE9" w:rsidP="00BD3CE9">
      <w:pPr>
        <w:jc w:val="both"/>
      </w:pPr>
      <w:r w:rsidRPr="00BD3CE9">
        <w:rPr>
          <w:b/>
          <w:bCs/>
        </w:rPr>
        <w:t>Opina pela legalidade, constitucionalidade e boa técnica legislativa do Projeto de Lei nº 090/2025, que desafeta e altera a denominação de área de terra pertencente ao patrimônio público municipal.</w:t>
      </w:r>
    </w:p>
    <w:p w14:paraId="6429BB92" w14:textId="7AEDB841" w:rsidR="00BD3CE9" w:rsidRPr="00BD3CE9" w:rsidRDefault="00BD3CE9" w:rsidP="00BD3CE9"/>
    <w:p w14:paraId="300DB4AB" w14:textId="77777777" w:rsidR="00BD3CE9" w:rsidRPr="00BD3CE9" w:rsidRDefault="00BD3CE9" w:rsidP="00BD3CE9">
      <w:pPr>
        <w:jc w:val="both"/>
        <w:rPr>
          <w:b/>
          <w:bCs/>
        </w:rPr>
      </w:pPr>
      <w:r w:rsidRPr="00BD3CE9">
        <w:rPr>
          <w:b/>
          <w:bCs/>
        </w:rPr>
        <w:t>RELATÓRIO:</w:t>
      </w:r>
    </w:p>
    <w:p w14:paraId="18D8DBCA" w14:textId="77777777" w:rsidR="00BD3CE9" w:rsidRPr="00BD3CE9" w:rsidRDefault="00BD3CE9" w:rsidP="00BD3CE9">
      <w:pPr>
        <w:jc w:val="both"/>
      </w:pPr>
      <w:r w:rsidRPr="00BD3CE9">
        <w:t xml:space="preserve">Trata-se de análise do </w:t>
      </w:r>
      <w:r w:rsidRPr="00BD3CE9">
        <w:rPr>
          <w:b/>
          <w:bCs/>
        </w:rPr>
        <w:t>Projeto de Lei nº 090/2025</w:t>
      </w:r>
      <w:r w:rsidRPr="00BD3CE9">
        <w:t xml:space="preserve">, de autoria do Poder Executivo Municipal, que tem por objetivo </w:t>
      </w:r>
      <w:r w:rsidRPr="00BD3CE9">
        <w:rPr>
          <w:b/>
          <w:bCs/>
        </w:rPr>
        <w:t>desafetar e alterar a denominação de área de terra pertencente ao Patrimônio Público Municipal</w:t>
      </w:r>
      <w:r w:rsidRPr="00BD3CE9">
        <w:t>, para fins específicos de utilidade pública ou outra destinação de interesse do Município.</w:t>
      </w:r>
    </w:p>
    <w:p w14:paraId="52749BCA" w14:textId="77777777" w:rsidR="00BD3CE9" w:rsidRPr="00BD3CE9" w:rsidRDefault="00BD3CE9" w:rsidP="00BD3CE9">
      <w:pPr>
        <w:jc w:val="both"/>
      </w:pPr>
      <w:r w:rsidRPr="00BD3CE9">
        <w:t xml:space="preserve">A desafetação consiste na </w:t>
      </w:r>
      <w:r w:rsidRPr="00BD3CE9">
        <w:rPr>
          <w:b/>
          <w:bCs/>
        </w:rPr>
        <w:t>mudança de natureza jurídica do bem</w:t>
      </w:r>
      <w:r w:rsidRPr="00BD3CE9">
        <w:t>, retirando seu status de bem de uso comum do povo ou bem de uso especial, para convertê-lo em bem dominical, o que permite ao Município dar destinação diversa à área, inclusive aliená-la, permutá-la ou cedê-la.</w:t>
      </w:r>
    </w:p>
    <w:p w14:paraId="5E897231" w14:textId="13994B62" w:rsidR="00BD3CE9" w:rsidRPr="00BD3CE9" w:rsidRDefault="00BD3CE9" w:rsidP="00BD3CE9"/>
    <w:p w14:paraId="59EEAB86" w14:textId="77777777" w:rsidR="00BD3CE9" w:rsidRPr="00BD3CE9" w:rsidRDefault="00BD3CE9" w:rsidP="00BD3CE9">
      <w:pPr>
        <w:rPr>
          <w:b/>
          <w:bCs/>
        </w:rPr>
      </w:pPr>
      <w:r w:rsidRPr="00BD3CE9">
        <w:rPr>
          <w:b/>
          <w:bCs/>
        </w:rPr>
        <w:t>FUNDAMENTAÇÃO JURÍDICA:</w:t>
      </w:r>
    </w:p>
    <w:p w14:paraId="343718D5" w14:textId="77777777" w:rsidR="00BD3CE9" w:rsidRPr="00BD3CE9" w:rsidRDefault="00BD3CE9" w:rsidP="00BD3CE9">
      <w:pPr>
        <w:jc w:val="both"/>
      </w:pPr>
      <w:r w:rsidRPr="00BD3CE9">
        <w:t xml:space="preserve">A matéria encontra respaldo no </w:t>
      </w:r>
      <w:r w:rsidRPr="00BD3CE9">
        <w:rPr>
          <w:b/>
          <w:bCs/>
        </w:rPr>
        <w:t>art. 17 da Lei Federal nº 8.666/1993 (Lei de Licitações)</w:t>
      </w:r>
      <w:r w:rsidRPr="00BD3CE9">
        <w:t xml:space="preserve">, que exige autorização legislativa para a alienação ou concessão de uso de bens imóveis públicos, </w:t>
      </w:r>
      <w:proofErr w:type="gramStart"/>
      <w:r w:rsidRPr="00BD3CE9">
        <w:t>e também</w:t>
      </w:r>
      <w:proofErr w:type="gramEnd"/>
      <w:r w:rsidRPr="00BD3CE9">
        <w:t xml:space="preserve"> na </w:t>
      </w:r>
      <w:r w:rsidRPr="00BD3CE9">
        <w:rPr>
          <w:b/>
          <w:bCs/>
        </w:rPr>
        <w:t>jurisprudência consolidada dos tribunais</w:t>
      </w:r>
      <w:r w:rsidRPr="00BD3CE9">
        <w:t xml:space="preserve">, que condiciona a desafetação de bem público à </w:t>
      </w:r>
      <w:r w:rsidRPr="00BD3CE9">
        <w:rPr>
          <w:b/>
          <w:bCs/>
        </w:rPr>
        <w:t>lei específica</w:t>
      </w:r>
      <w:r w:rsidRPr="00BD3CE9">
        <w:t>.</w:t>
      </w:r>
    </w:p>
    <w:p w14:paraId="40C08576" w14:textId="77777777" w:rsidR="00BD3CE9" w:rsidRPr="00BD3CE9" w:rsidRDefault="00BD3CE9" w:rsidP="00BD3CE9">
      <w:pPr>
        <w:jc w:val="both"/>
      </w:pPr>
      <w:r w:rsidRPr="00BD3CE9">
        <w:t xml:space="preserve">A alteração da denominação da área também é de competência legislativa, conforme os princípios da administração pública e da autonomia municipal previstos nos </w:t>
      </w:r>
      <w:proofErr w:type="spellStart"/>
      <w:r w:rsidRPr="00BD3CE9">
        <w:rPr>
          <w:b/>
          <w:bCs/>
        </w:rPr>
        <w:t>arts</w:t>
      </w:r>
      <w:proofErr w:type="spellEnd"/>
      <w:r w:rsidRPr="00BD3CE9">
        <w:rPr>
          <w:b/>
          <w:bCs/>
        </w:rPr>
        <w:t>. 30 e 182 da Constituição Federal</w:t>
      </w:r>
      <w:r w:rsidRPr="00BD3CE9">
        <w:t>.</w:t>
      </w:r>
    </w:p>
    <w:p w14:paraId="34CCD0CA" w14:textId="77777777" w:rsidR="00BD3CE9" w:rsidRPr="00BD3CE9" w:rsidRDefault="00BD3CE9" w:rsidP="00BD3CE9">
      <w:pPr>
        <w:jc w:val="both"/>
      </w:pPr>
      <w:r w:rsidRPr="00BD3CE9">
        <w:t xml:space="preserve">Do ponto de vista da </w:t>
      </w:r>
      <w:r w:rsidRPr="00BD3CE9">
        <w:rPr>
          <w:b/>
          <w:bCs/>
        </w:rPr>
        <w:t>técnica legislativa</w:t>
      </w:r>
      <w:r w:rsidRPr="00BD3CE9">
        <w:t>, o projeto apresenta clareza, está devidamente fundamentado e atende aos requisitos legais exigíveis para a alteração da natureza jurídica e denominação de bem público.</w:t>
      </w:r>
    </w:p>
    <w:p w14:paraId="3072B5D1" w14:textId="4610F524" w:rsidR="00BD3CE9" w:rsidRPr="00BD3CE9" w:rsidRDefault="00BD3CE9" w:rsidP="00BD3CE9"/>
    <w:p w14:paraId="3BB5E400" w14:textId="77777777" w:rsidR="00BD3CE9" w:rsidRPr="00BD3CE9" w:rsidRDefault="00BD3CE9" w:rsidP="00BD3CE9">
      <w:pPr>
        <w:rPr>
          <w:b/>
          <w:bCs/>
        </w:rPr>
      </w:pPr>
      <w:r w:rsidRPr="00BD3CE9">
        <w:rPr>
          <w:b/>
          <w:bCs/>
        </w:rPr>
        <w:t>CONCLUSÃO:</w:t>
      </w:r>
    </w:p>
    <w:p w14:paraId="4BF89C01" w14:textId="77777777" w:rsidR="00BD3CE9" w:rsidRPr="00BD3CE9" w:rsidRDefault="00BD3CE9" w:rsidP="00BD3CE9">
      <w:pPr>
        <w:jc w:val="both"/>
      </w:pPr>
      <w:r w:rsidRPr="00BD3CE9">
        <w:t xml:space="preserve">Diante do exposto, esta Comissão entende que o Projeto de Lei nº 090/2025 </w:t>
      </w:r>
      <w:r w:rsidRPr="00BD3CE9">
        <w:rPr>
          <w:b/>
          <w:bCs/>
        </w:rPr>
        <w:t>respeita os princípios constitucionais, legais e de técnica legislativa</w:t>
      </w:r>
      <w:r w:rsidRPr="00BD3CE9">
        <w:t>, estando apto a seguir sua tramitação regular.</w:t>
      </w:r>
    </w:p>
    <w:p w14:paraId="1B85C18F" w14:textId="77777777" w:rsidR="00BD3CE9" w:rsidRPr="00BD3CE9" w:rsidRDefault="00BD3CE9" w:rsidP="00BD3CE9">
      <w:pPr>
        <w:jc w:val="both"/>
      </w:pPr>
      <w:r w:rsidRPr="00BD3CE9">
        <w:t xml:space="preserve">Assim, esta Comissão de Justiça e Redação </w:t>
      </w:r>
      <w:r w:rsidRPr="00BD3CE9">
        <w:rPr>
          <w:b/>
          <w:bCs/>
        </w:rPr>
        <w:t>emite parecer favorável à aprovação do Projeto de Lei nº 090/2025.</w:t>
      </w:r>
    </w:p>
    <w:p w14:paraId="755F53B4" w14:textId="29192E46" w:rsidR="00BD3CE9" w:rsidRPr="00BD3CE9" w:rsidRDefault="00BD3CE9" w:rsidP="00BD3CE9"/>
    <w:p w14:paraId="651B088A" w14:textId="77777777" w:rsidR="00BD3CE9" w:rsidRPr="00BD3CE9" w:rsidRDefault="00BD3CE9" w:rsidP="00BD3CE9">
      <w:r w:rsidRPr="00BD3CE9">
        <w:rPr>
          <w:b/>
          <w:bCs/>
        </w:rPr>
        <w:t>Sala das Comissões, 04 de agosto de 2025.</w:t>
      </w:r>
    </w:p>
    <w:p w14:paraId="5923828E" w14:textId="77777777" w:rsidR="00BD3CE9" w:rsidRPr="00BD3CE9" w:rsidRDefault="00BD3CE9" w:rsidP="00BD3CE9">
      <w:r w:rsidRPr="00BD3CE9">
        <w:rPr>
          <w:b/>
          <w:bCs/>
        </w:rPr>
        <w:t>_________________________________</w:t>
      </w:r>
      <w:r w:rsidRPr="00BD3CE9">
        <w:br/>
      </w:r>
      <w:r w:rsidRPr="00BD3CE9">
        <w:rPr>
          <w:b/>
          <w:bCs/>
        </w:rPr>
        <w:t>Vereador Claudio Alain Guterres do Carmo</w:t>
      </w:r>
      <w:r w:rsidRPr="00BD3CE9">
        <w:br/>
        <w:t>Presidente da Comissão</w:t>
      </w:r>
    </w:p>
    <w:p w14:paraId="4254550E" w14:textId="77777777" w:rsidR="00BD3CE9" w:rsidRPr="00BD3CE9" w:rsidRDefault="00BD3CE9" w:rsidP="00BD3CE9">
      <w:r w:rsidRPr="00BD3CE9">
        <w:rPr>
          <w:b/>
          <w:bCs/>
        </w:rPr>
        <w:t>_________________________________</w:t>
      </w:r>
      <w:r w:rsidRPr="00BD3CE9">
        <w:br/>
      </w:r>
      <w:r w:rsidRPr="00BD3CE9">
        <w:rPr>
          <w:b/>
          <w:bCs/>
        </w:rPr>
        <w:t xml:space="preserve">Vereador </w:t>
      </w:r>
      <w:proofErr w:type="spellStart"/>
      <w:r w:rsidRPr="00BD3CE9">
        <w:rPr>
          <w:b/>
          <w:bCs/>
        </w:rPr>
        <w:t>Clairton</w:t>
      </w:r>
      <w:proofErr w:type="spellEnd"/>
      <w:r w:rsidRPr="00BD3CE9">
        <w:rPr>
          <w:b/>
          <w:bCs/>
        </w:rPr>
        <w:t xml:space="preserve"> </w:t>
      </w:r>
      <w:proofErr w:type="spellStart"/>
      <w:r w:rsidRPr="00BD3CE9">
        <w:rPr>
          <w:b/>
          <w:bCs/>
        </w:rPr>
        <w:t>Antonio</w:t>
      </w:r>
      <w:proofErr w:type="spellEnd"/>
      <w:r w:rsidRPr="00BD3CE9">
        <w:rPr>
          <w:b/>
          <w:bCs/>
        </w:rPr>
        <w:t xml:space="preserve"> Cauduro</w:t>
      </w:r>
      <w:r w:rsidRPr="00BD3CE9">
        <w:br/>
        <w:t>Relator</w:t>
      </w:r>
    </w:p>
    <w:p w14:paraId="384FE143" w14:textId="77777777" w:rsidR="00BD3CE9" w:rsidRPr="00BD3CE9" w:rsidRDefault="00BD3CE9" w:rsidP="00BD3CE9">
      <w:r w:rsidRPr="00BD3CE9">
        <w:rPr>
          <w:b/>
          <w:bCs/>
        </w:rPr>
        <w:t>_________________________________</w:t>
      </w:r>
      <w:r w:rsidRPr="00BD3CE9">
        <w:br/>
      </w:r>
      <w:r w:rsidRPr="00BD3CE9">
        <w:rPr>
          <w:b/>
          <w:bCs/>
        </w:rPr>
        <w:t>Vereadora Micheli Alves de Lima</w:t>
      </w:r>
      <w:r w:rsidRPr="00BD3CE9">
        <w:br/>
        <w:t>Secretária</w:t>
      </w:r>
    </w:p>
    <w:p w14:paraId="35EEC764" w14:textId="77777777" w:rsidR="00BD3CE9" w:rsidRDefault="00BD3CE9"/>
    <w:sectPr w:rsidR="00BD3CE9" w:rsidSect="00BD3CE9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E9"/>
    <w:rsid w:val="004A634B"/>
    <w:rsid w:val="00BD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789D"/>
  <w15:chartTrackingRefBased/>
  <w15:docId w15:val="{812E326F-7851-4C76-889C-9477F411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3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3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3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3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3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3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3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3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3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3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3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3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3C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3CE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3C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3C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3C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3C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3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3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3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3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3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3C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3C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3CE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3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3CE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3C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2025-08-04T13:54:00Z</cp:lastPrinted>
  <dcterms:created xsi:type="dcterms:W3CDTF">2025-08-04T13:53:00Z</dcterms:created>
  <dcterms:modified xsi:type="dcterms:W3CDTF">2025-08-04T13:59:00Z</dcterms:modified>
</cp:coreProperties>
</file>