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F3D8" w14:textId="77777777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PARECER Nº 90/2025</w:t>
      </w:r>
    </w:p>
    <w:p w14:paraId="3B8629BA" w14:textId="5A16A9F1" w:rsidR="00C63DFC" w:rsidRP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COMISSÃO DE JUSTIÇA E REDAÇÃO</w:t>
      </w:r>
    </w:p>
    <w:p w14:paraId="24FB9E90" w14:textId="77777777" w:rsidR="00C63DFC" w:rsidRPr="00C63DFC" w:rsidRDefault="00C63DFC" w:rsidP="00C63DFC">
      <w:pPr>
        <w:ind w:left="3540"/>
        <w:jc w:val="both"/>
      </w:pPr>
      <w:r w:rsidRPr="00C63DFC">
        <w:t>EMENTA:</w:t>
      </w:r>
      <w:r w:rsidRPr="00C63DFC">
        <w:br/>
        <w:t>Parecer da Comissão de Justiça e Redação ao Projeto de Lei nº 078/2025, que estabelece diretrizes para a implantação do Sistema Viário Básico no perímetro urbano de Santo Antônio do Sudoeste/PR. Opina pela constitucionalidade, legalidade e adequada técnica legislativa, recomendando sua tramitação.</w:t>
      </w:r>
    </w:p>
    <w:p w14:paraId="4EEE30B0" w14:textId="77777777" w:rsidR="00C63DFC" w:rsidRP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RELATÓRIO:</w:t>
      </w:r>
    </w:p>
    <w:p w14:paraId="63FEB38E" w14:textId="328261C9" w:rsidR="00C63DFC" w:rsidRDefault="00C63DFC" w:rsidP="00C63DFC">
      <w:pPr>
        <w:jc w:val="both"/>
      </w:pPr>
      <w:r w:rsidRPr="00C63DFC">
        <w:br/>
        <w:t>O Projeto de Lei nº 078/2025 apresenta normas para a organização do sistema viário básico municipal, disciplinando a classificação e o dimensionamento de vias, calçadas, ciclovias, passeios, áreas de segurança e elementos de acessibilidade. A medida visa estruturar de forma planejada o espaço urbano, garantindo mobilidade, acessibilidade e segurança aos cidadãos, em consonância com o Plano Diretor e a legislação federal vigente.</w:t>
      </w:r>
    </w:p>
    <w:p w14:paraId="6EC9B826" w14:textId="77777777" w:rsidR="00C63DFC" w:rsidRPr="00C63DFC" w:rsidRDefault="00C63DFC" w:rsidP="00C63DFC">
      <w:pPr>
        <w:jc w:val="both"/>
      </w:pPr>
    </w:p>
    <w:p w14:paraId="689FBEEB" w14:textId="77777777" w:rsidR="00C63DFC" w:rsidRDefault="00C63DFC" w:rsidP="00C63DFC">
      <w:pPr>
        <w:jc w:val="both"/>
      </w:pPr>
      <w:r w:rsidRPr="00C63DFC">
        <w:rPr>
          <w:b/>
          <w:bCs/>
        </w:rPr>
        <w:t>FUNDAMENTAÇÃO:</w:t>
      </w:r>
    </w:p>
    <w:p w14:paraId="3D3B4619" w14:textId="4BAA8AE8" w:rsidR="00C63DFC" w:rsidRPr="00C63DFC" w:rsidRDefault="00C63DFC" w:rsidP="00C63DFC">
      <w:pPr>
        <w:jc w:val="both"/>
      </w:pPr>
      <w:r w:rsidRPr="00C63DFC">
        <w:br/>
        <w:t>A matéria encontra amparo no artigo 30, incisos I e VIII da Constituição Federal, que conferem aos Municípios competência para legislar sobre assuntos de interesse local e promover o ordenamento territorial. O projeto respeita os princípios da mobilidade urbana, acessibilidade universal e segurança viária, além de seguir normas técnicas da ABNT e as diretrizes do Código de Trânsito Brasileiro.</w:t>
      </w:r>
    </w:p>
    <w:p w14:paraId="25FCFC0F" w14:textId="77777777" w:rsidR="00C63DFC" w:rsidRDefault="00C63DFC" w:rsidP="00C63DFC">
      <w:pPr>
        <w:jc w:val="both"/>
      </w:pPr>
      <w:r w:rsidRPr="00C63DFC">
        <w:t>A redação legislativa está clara, com estrutura adequada e observância da técnica normativa, com a devida inclusão de definições e anexos que facilitam sua interpretação e execução.</w:t>
      </w:r>
    </w:p>
    <w:p w14:paraId="79D3A9F6" w14:textId="77777777" w:rsidR="00C63DFC" w:rsidRPr="00C63DFC" w:rsidRDefault="00C63DFC" w:rsidP="00C63DFC">
      <w:pPr>
        <w:jc w:val="both"/>
      </w:pPr>
    </w:p>
    <w:p w14:paraId="625F2B1A" w14:textId="77777777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CONCLUSÃO:</w:t>
      </w:r>
    </w:p>
    <w:p w14:paraId="755E9028" w14:textId="482C30F6" w:rsidR="00C63DFC" w:rsidRPr="00C63DFC" w:rsidRDefault="00C63DFC" w:rsidP="00C63DFC">
      <w:pPr>
        <w:jc w:val="both"/>
      </w:pPr>
      <w:r w:rsidRPr="00C63DFC">
        <w:rPr>
          <w:b/>
          <w:bCs/>
        </w:rPr>
        <w:lastRenderedPageBreak/>
        <w:br/>
      </w:r>
      <w:r w:rsidRPr="00C63DFC">
        <w:t>Diante do exposto, esta Comissão opina pela constitucionalidade, legalidade, juridicidade e boa técnica legislativa do Projeto de Lei nº 078/2025, manifestando-se favoravelmente à sua regular tramitação.</w:t>
      </w:r>
    </w:p>
    <w:p w14:paraId="47CD3E06" w14:textId="08585D9C" w:rsidR="00C63DFC" w:rsidRPr="00C63DFC" w:rsidRDefault="00C63DFC" w:rsidP="00C63DFC">
      <w:pPr>
        <w:jc w:val="both"/>
      </w:pPr>
      <w:r w:rsidRPr="00C63DFC">
        <w:t xml:space="preserve">Sala das Comissões, </w:t>
      </w:r>
      <w:r w:rsidRPr="00C63DFC">
        <w:t xml:space="preserve">16 </w:t>
      </w:r>
      <w:r w:rsidRPr="00C63DFC">
        <w:t>de junho de 2025.</w:t>
      </w:r>
    </w:p>
    <w:p w14:paraId="27D150CF" w14:textId="067716B5" w:rsidR="00C63DFC" w:rsidRPr="00C63DFC" w:rsidRDefault="00C63DFC" w:rsidP="00C63DFC">
      <w:pPr>
        <w:jc w:val="both"/>
        <w:rPr>
          <w:b/>
          <w:bCs/>
        </w:rPr>
      </w:pPr>
    </w:p>
    <w:p w14:paraId="3175FF16" w14:textId="77777777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CLAUDIO ALAIN GUTERRES DO CARMO</w:t>
      </w:r>
    </w:p>
    <w:p w14:paraId="2415ECDE" w14:textId="16C7C709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Presidente</w:t>
      </w:r>
    </w:p>
    <w:p w14:paraId="3D6C7FFE" w14:textId="77777777" w:rsidR="00C63DFC" w:rsidRPr="00C63DFC" w:rsidRDefault="00C63DFC" w:rsidP="00C63DFC">
      <w:pPr>
        <w:jc w:val="both"/>
        <w:rPr>
          <w:b/>
          <w:bCs/>
        </w:rPr>
      </w:pPr>
    </w:p>
    <w:p w14:paraId="61478FBC" w14:textId="77777777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CLAIRTON ANTONIO CAUDURO</w:t>
      </w:r>
    </w:p>
    <w:p w14:paraId="782CC80D" w14:textId="11620AE6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Relator</w:t>
      </w:r>
    </w:p>
    <w:p w14:paraId="040AF2E4" w14:textId="77777777" w:rsidR="00C63DFC" w:rsidRPr="00C63DFC" w:rsidRDefault="00C63DFC" w:rsidP="00C63DFC">
      <w:pPr>
        <w:jc w:val="both"/>
        <w:rPr>
          <w:b/>
          <w:bCs/>
        </w:rPr>
      </w:pPr>
    </w:p>
    <w:p w14:paraId="77FD0870" w14:textId="77777777" w:rsid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MICHELI ALVES DE LIMA</w:t>
      </w:r>
    </w:p>
    <w:p w14:paraId="69039EE5" w14:textId="4139B17D" w:rsidR="00C63DFC" w:rsidRPr="00C63DFC" w:rsidRDefault="00C63DFC" w:rsidP="00C63DFC">
      <w:pPr>
        <w:jc w:val="both"/>
        <w:rPr>
          <w:b/>
          <w:bCs/>
        </w:rPr>
      </w:pPr>
      <w:r w:rsidRPr="00C63DFC">
        <w:rPr>
          <w:b/>
          <w:bCs/>
        </w:rPr>
        <w:t>Secretária</w:t>
      </w:r>
    </w:p>
    <w:p w14:paraId="37A9CD7C" w14:textId="77777777" w:rsidR="00FA043B" w:rsidRDefault="00FA043B" w:rsidP="00FA043B">
      <w:pPr>
        <w:jc w:val="both"/>
      </w:pPr>
    </w:p>
    <w:sectPr w:rsidR="00FA043B" w:rsidSect="00FA043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3B"/>
    <w:rsid w:val="004C5232"/>
    <w:rsid w:val="00503877"/>
    <w:rsid w:val="0091796E"/>
    <w:rsid w:val="00C63DFC"/>
    <w:rsid w:val="00FA043B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85F"/>
  <w15:chartTrackingRefBased/>
  <w15:docId w15:val="{CF9836CB-ABB3-4B7F-B284-008E7AF5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04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0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04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0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0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04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04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04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04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0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2025-06-16T12:02:00Z</cp:lastPrinted>
  <dcterms:created xsi:type="dcterms:W3CDTF">2025-06-16T12:03:00Z</dcterms:created>
  <dcterms:modified xsi:type="dcterms:W3CDTF">2025-06-16T12:03:00Z</dcterms:modified>
</cp:coreProperties>
</file>