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5B79" w14:textId="77777777" w:rsidR="000B5B15" w:rsidRDefault="00000000" w:rsidP="00EC2260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2260">
        <w:rPr>
          <w:rFonts w:ascii="Arial" w:hAnsi="Arial" w:cs="Arial"/>
          <w:color w:val="auto"/>
          <w:sz w:val="24"/>
          <w:szCs w:val="24"/>
          <w:lang w:val="pt-BR"/>
        </w:rPr>
        <w:t>COMISSÃO DE AGRICULTURA</w:t>
      </w:r>
    </w:p>
    <w:p w14:paraId="3E7302DE" w14:textId="77777777" w:rsidR="00EC2260" w:rsidRPr="00EC2260" w:rsidRDefault="00EC2260" w:rsidP="00EC2260">
      <w:pPr>
        <w:rPr>
          <w:lang w:val="pt-BR"/>
        </w:rPr>
      </w:pPr>
    </w:p>
    <w:p w14:paraId="4E3C8804" w14:textId="788820C6" w:rsidR="00EC2260" w:rsidRPr="00EC2260" w:rsidRDefault="00EC2260" w:rsidP="00EC2260">
      <w:pPr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t>PROTOCOLO DA MATERIA 20/03/2025</w:t>
      </w:r>
    </w:p>
    <w:p w14:paraId="4FA75C9A" w14:textId="1EB2F5E5" w:rsidR="00EC2260" w:rsidRPr="00EC2260" w:rsidRDefault="00EC2260" w:rsidP="00EC2260">
      <w:pPr>
        <w:rPr>
          <w:rFonts w:ascii="Arial" w:hAnsi="Arial" w:cs="Arial"/>
          <w:sz w:val="24"/>
          <w:szCs w:val="24"/>
          <w:lang w:val="pt-BR"/>
        </w:rPr>
      </w:pPr>
      <w:proofErr w:type="gramStart"/>
      <w:r w:rsidRPr="00EC2260">
        <w:rPr>
          <w:rFonts w:ascii="Arial" w:hAnsi="Arial" w:cs="Arial"/>
          <w:sz w:val="24"/>
          <w:szCs w:val="24"/>
          <w:lang w:val="pt-BR"/>
        </w:rPr>
        <w:t>RELATOR :</w:t>
      </w:r>
      <w:proofErr w:type="gramEnd"/>
      <w:r w:rsidRPr="00EC2260">
        <w:rPr>
          <w:rFonts w:ascii="Arial" w:hAnsi="Arial" w:cs="Arial"/>
          <w:sz w:val="24"/>
          <w:szCs w:val="24"/>
          <w:lang w:val="pt-BR"/>
        </w:rPr>
        <w:t xml:space="preserve"> ANA MARCIA BANDEIRA MACHADO</w:t>
      </w:r>
    </w:p>
    <w:p w14:paraId="691F289E" w14:textId="77777777" w:rsidR="000B5B15" w:rsidRPr="00EC2260" w:rsidRDefault="00000000" w:rsidP="00EC2260">
      <w:pPr>
        <w:pStyle w:val="Ttulo2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2260">
        <w:rPr>
          <w:rFonts w:ascii="Arial" w:hAnsi="Arial" w:cs="Arial"/>
          <w:color w:val="auto"/>
          <w:sz w:val="24"/>
          <w:szCs w:val="24"/>
          <w:lang w:val="pt-BR"/>
        </w:rPr>
        <w:t>PARECER</w:t>
      </w:r>
      <w:r w:rsidRPr="00EC2260">
        <w:rPr>
          <w:rFonts w:ascii="Arial" w:hAnsi="Arial" w:cs="Arial"/>
          <w:color w:val="auto"/>
          <w:sz w:val="24"/>
          <w:szCs w:val="24"/>
          <w:lang w:val="pt-BR"/>
        </w:rPr>
        <w:br/>
      </w:r>
    </w:p>
    <w:p w14:paraId="3AEB799D" w14:textId="77777777" w:rsidR="00EC2260" w:rsidRPr="00EC2260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t>Projeto de Lei nº 046/2025, de autoria do Poder Executivo Municipal, que “Autoriza o fornecimento de óleo diesel para a Associação dos Agricultores Familiares de Santo Antônio do Sudoeste - APROSANTO, o cadastro de seu veículo no sistema de frotas do município, e dá outras providências”, com a Emenda Modificativa e Supressiva apresentada pelos Vereadores Claudio Alain Guterres do Carmo e Ana Marcia Bandeira Machado.</w:t>
      </w:r>
    </w:p>
    <w:p w14:paraId="0939B353" w14:textId="77777777" w:rsidR="00EC2260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br/>
        <w:t>Esta Comissão, após análise do mérito da proposição no que tange às questões relativas ao desenvolvimento agrícola, emite o seguinte parecer:</w:t>
      </w:r>
    </w:p>
    <w:p w14:paraId="4917B36F" w14:textId="05A13E30" w:rsidR="00EC2260" w:rsidRPr="00EC2260" w:rsidRDefault="0000000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br/>
      </w:r>
      <w:r w:rsidRPr="00EC2260">
        <w:rPr>
          <w:rFonts w:ascii="Arial" w:hAnsi="Arial" w:cs="Arial"/>
          <w:b/>
          <w:bCs/>
          <w:sz w:val="24"/>
          <w:szCs w:val="24"/>
          <w:lang w:val="pt-BR"/>
        </w:rPr>
        <w:t>1. Mérito Agrícola</w:t>
      </w:r>
    </w:p>
    <w:p w14:paraId="42673149" w14:textId="77777777" w:rsidR="00EC2260" w:rsidRPr="00EC2260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br/>
        <w:t>O fornecimento de óleo diesel à APROSANTO visa promover o escoamento da produção da agricultura familiar, atividade de relevante interesse público, essencial para o fortalecimento da economia local, geração de renda no campo e incentivo à permanência das famílias na área rural.</w:t>
      </w:r>
    </w:p>
    <w:p w14:paraId="0661513B" w14:textId="77777777" w:rsidR="00EC2260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t>A proposta está alinhada com políticas públicas de apoio ao pequeno produtor e promove a sustentabilidade da produção rural no município. A criação de um modelo de controle específico para o uso do combustível, conforme proposto na Emenda, reforça a seriedade da aplicação dos recursos e amplia a transparência da iniciativa.</w:t>
      </w:r>
    </w:p>
    <w:p w14:paraId="32DB5175" w14:textId="77777777" w:rsidR="00EC2260" w:rsidRPr="00EC2260" w:rsidRDefault="00EC2260" w:rsidP="00EC226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EB5904F" w14:textId="77777777" w:rsidR="00EC2260" w:rsidRPr="00EC2260" w:rsidRDefault="0000000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lastRenderedPageBreak/>
        <w:br/>
      </w:r>
      <w:r w:rsidRPr="00EC2260">
        <w:rPr>
          <w:rFonts w:ascii="Arial" w:hAnsi="Arial" w:cs="Arial"/>
          <w:b/>
          <w:bCs/>
          <w:sz w:val="24"/>
          <w:szCs w:val="24"/>
          <w:lang w:val="pt-BR"/>
        </w:rPr>
        <w:t>2. Conclusão</w:t>
      </w:r>
    </w:p>
    <w:p w14:paraId="6B66124F" w14:textId="366DEDCF" w:rsidR="000B5B15" w:rsidRPr="00EC2260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t>Diante da importância da medida para o fortalecimento da agricultura familiar e da compatibilidade da proposta com os objetivos da política agrícola municipal, esta Comissão de Agricultura manifesta-se favorável à aprovação do Projeto de Lei nº 046/2025, com a Emenda Modificativa e Supressiva apresentada.</w:t>
      </w:r>
      <w:r w:rsidRPr="00EC2260">
        <w:rPr>
          <w:rFonts w:ascii="Arial" w:hAnsi="Arial" w:cs="Arial"/>
          <w:sz w:val="24"/>
          <w:szCs w:val="24"/>
          <w:lang w:val="pt-BR"/>
        </w:rPr>
        <w:br/>
      </w:r>
    </w:p>
    <w:p w14:paraId="45D94388" w14:textId="2C09081B" w:rsidR="000B5B15" w:rsidRDefault="00000000" w:rsidP="00EC226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C2260">
        <w:rPr>
          <w:rFonts w:ascii="Arial" w:hAnsi="Arial" w:cs="Arial"/>
          <w:sz w:val="24"/>
          <w:szCs w:val="24"/>
          <w:lang w:val="pt-BR"/>
        </w:rPr>
        <w:t xml:space="preserve">Sala das Comissões, </w:t>
      </w:r>
      <w:r w:rsidR="00EC2260" w:rsidRPr="00EC2260">
        <w:rPr>
          <w:rFonts w:ascii="Arial" w:hAnsi="Arial" w:cs="Arial"/>
          <w:sz w:val="24"/>
          <w:szCs w:val="24"/>
          <w:lang w:val="pt-BR"/>
        </w:rPr>
        <w:t xml:space="preserve">31 de </w:t>
      </w:r>
      <w:proofErr w:type="gramStart"/>
      <w:r w:rsidR="00EC2260" w:rsidRPr="00EC2260">
        <w:rPr>
          <w:rFonts w:ascii="Arial" w:hAnsi="Arial" w:cs="Arial"/>
          <w:sz w:val="24"/>
          <w:szCs w:val="24"/>
          <w:lang w:val="pt-BR"/>
        </w:rPr>
        <w:t xml:space="preserve">março </w:t>
      </w:r>
      <w:r w:rsidRPr="00EC2260">
        <w:rPr>
          <w:rFonts w:ascii="Arial" w:hAnsi="Arial" w:cs="Arial"/>
          <w:sz w:val="24"/>
          <w:szCs w:val="24"/>
          <w:lang w:val="pt-BR"/>
        </w:rPr>
        <w:t xml:space="preserve"> de</w:t>
      </w:r>
      <w:proofErr w:type="gramEnd"/>
      <w:r w:rsidRPr="00EC2260">
        <w:rPr>
          <w:rFonts w:ascii="Arial" w:hAnsi="Arial" w:cs="Arial"/>
          <w:sz w:val="24"/>
          <w:szCs w:val="24"/>
          <w:lang w:val="pt-BR"/>
        </w:rPr>
        <w:t xml:space="preserve"> 2025.</w:t>
      </w:r>
    </w:p>
    <w:p w14:paraId="207A13E6" w14:textId="77777777" w:rsidR="00EC2260" w:rsidRDefault="00EC2260" w:rsidP="00EC226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9EC8D92" w14:textId="77777777" w:rsidR="00EC2260" w:rsidRPr="00EC2260" w:rsidRDefault="00EC2260" w:rsidP="00EC226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0CB7290" w14:textId="5FE5A37D" w:rsid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C2260">
        <w:rPr>
          <w:rFonts w:ascii="Arial" w:hAnsi="Arial" w:cs="Arial"/>
          <w:b/>
          <w:bCs/>
          <w:sz w:val="24"/>
          <w:szCs w:val="24"/>
          <w:lang w:val="pt-BR"/>
        </w:rPr>
        <w:t>CLAIRTON ANTONIO CAUDURO           ANA MARCIA BANDEIRA MACHADO</w:t>
      </w:r>
    </w:p>
    <w:p w14:paraId="40FB9204" w14:textId="0C95B765" w:rsid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Presidente                                                 relatora </w:t>
      </w:r>
    </w:p>
    <w:p w14:paraId="0B16F3B7" w14:textId="77777777" w:rsid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237A640" w14:textId="77777777" w:rsidR="00EC2260" w:rsidRP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B8D342B" w14:textId="54C3DDCD" w:rsidR="00EC2260" w:rsidRP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C2260">
        <w:rPr>
          <w:rFonts w:ascii="Arial" w:hAnsi="Arial" w:cs="Arial"/>
          <w:b/>
          <w:bCs/>
          <w:sz w:val="24"/>
          <w:szCs w:val="24"/>
          <w:lang w:val="pt-BR"/>
        </w:rPr>
        <w:t>JORGE PEREIRA DA SILVA</w:t>
      </w:r>
    </w:p>
    <w:p w14:paraId="7BFAA433" w14:textId="56397023" w:rsidR="00EC2260" w:rsidRPr="00EC2260" w:rsidRDefault="00EC2260" w:rsidP="00EC226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C2260">
        <w:rPr>
          <w:rFonts w:ascii="Arial" w:hAnsi="Arial" w:cs="Arial"/>
          <w:b/>
          <w:bCs/>
          <w:sz w:val="24"/>
          <w:szCs w:val="24"/>
          <w:lang w:val="pt-BR"/>
        </w:rPr>
        <w:t>Secretario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2260" w:rsidRPr="00EC2260" w14:paraId="322BE3D8" w14:textId="77777777">
        <w:tc>
          <w:tcPr>
            <w:tcW w:w="2880" w:type="dxa"/>
          </w:tcPr>
          <w:p w14:paraId="3B00825C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Nome</w:t>
            </w:r>
          </w:p>
        </w:tc>
        <w:tc>
          <w:tcPr>
            <w:tcW w:w="2880" w:type="dxa"/>
          </w:tcPr>
          <w:p w14:paraId="1D95E7FA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Cargo</w:t>
            </w:r>
          </w:p>
        </w:tc>
        <w:tc>
          <w:tcPr>
            <w:tcW w:w="2880" w:type="dxa"/>
          </w:tcPr>
          <w:p w14:paraId="1AF13285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Voto</w:t>
            </w:r>
          </w:p>
        </w:tc>
      </w:tr>
      <w:tr w:rsidR="00EC2260" w:rsidRPr="00EC2260" w14:paraId="6BA269E0" w14:textId="77777777">
        <w:tc>
          <w:tcPr>
            <w:tcW w:w="2880" w:type="dxa"/>
          </w:tcPr>
          <w:p w14:paraId="58D0B2E7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Clairton</w:t>
            </w:r>
            <w:proofErr w:type="spellEnd"/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 xml:space="preserve"> Cauduro</w:t>
            </w:r>
          </w:p>
        </w:tc>
        <w:tc>
          <w:tcPr>
            <w:tcW w:w="2880" w:type="dxa"/>
          </w:tcPr>
          <w:p w14:paraId="596C352A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2880" w:type="dxa"/>
          </w:tcPr>
          <w:p w14:paraId="27405FA8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EC2260" w:rsidRPr="00EC2260" w14:paraId="58DEC616" w14:textId="77777777">
        <w:tc>
          <w:tcPr>
            <w:tcW w:w="2880" w:type="dxa"/>
          </w:tcPr>
          <w:p w14:paraId="50C498E8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Ana Márcia B. Machado</w:t>
            </w:r>
          </w:p>
        </w:tc>
        <w:tc>
          <w:tcPr>
            <w:tcW w:w="2880" w:type="dxa"/>
          </w:tcPr>
          <w:p w14:paraId="212AD0BA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Relator</w:t>
            </w:r>
          </w:p>
        </w:tc>
        <w:tc>
          <w:tcPr>
            <w:tcW w:w="2880" w:type="dxa"/>
          </w:tcPr>
          <w:p w14:paraId="02963E40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EC2260" w:rsidRPr="00EC2260" w14:paraId="49B6D254" w14:textId="77777777">
        <w:tc>
          <w:tcPr>
            <w:tcW w:w="2880" w:type="dxa"/>
          </w:tcPr>
          <w:p w14:paraId="7562139B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Jorge Pereira da Silva</w:t>
            </w:r>
          </w:p>
        </w:tc>
        <w:tc>
          <w:tcPr>
            <w:tcW w:w="2880" w:type="dxa"/>
          </w:tcPr>
          <w:p w14:paraId="4E971B71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Secretário</w:t>
            </w:r>
          </w:p>
        </w:tc>
        <w:tc>
          <w:tcPr>
            <w:tcW w:w="2880" w:type="dxa"/>
          </w:tcPr>
          <w:p w14:paraId="16049AE4" w14:textId="77777777" w:rsidR="000B5B15" w:rsidRPr="00EC2260" w:rsidRDefault="00000000" w:rsidP="00EC2260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EC2260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14:paraId="05AFAE85" w14:textId="77777777" w:rsidR="00042022" w:rsidRPr="00EC2260" w:rsidRDefault="00042022" w:rsidP="00EC2260">
      <w:pPr>
        <w:jc w:val="both"/>
        <w:rPr>
          <w:rFonts w:ascii="Arial" w:hAnsi="Arial" w:cs="Arial"/>
          <w:sz w:val="24"/>
          <w:szCs w:val="24"/>
          <w:lang w:val="pt-BR"/>
        </w:rPr>
      </w:pPr>
    </w:p>
    <w:sectPr w:rsidR="00042022" w:rsidRPr="00EC2260" w:rsidSect="00EC2260">
      <w:pgSz w:w="12240" w:h="15840"/>
      <w:pgMar w:top="326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449048">
    <w:abstractNumId w:val="8"/>
  </w:num>
  <w:num w:numId="2" w16cid:durableId="1685549455">
    <w:abstractNumId w:val="6"/>
  </w:num>
  <w:num w:numId="3" w16cid:durableId="237449392">
    <w:abstractNumId w:val="5"/>
  </w:num>
  <w:num w:numId="4" w16cid:durableId="1867794676">
    <w:abstractNumId w:val="4"/>
  </w:num>
  <w:num w:numId="5" w16cid:durableId="983895384">
    <w:abstractNumId w:val="7"/>
  </w:num>
  <w:num w:numId="6" w16cid:durableId="1009023395">
    <w:abstractNumId w:val="3"/>
  </w:num>
  <w:num w:numId="7" w16cid:durableId="2000575257">
    <w:abstractNumId w:val="2"/>
  </w:num>
  <w:num w:numId="8" w16cid:durableId="1802141130">
    <w:abstractNumId w:val="1"/>
  </w:num>
  <w:num w:numId="9" w16cid:durableId="205157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022"/>
    <w:rsid w:val="0006063C"/>
    <w:rsid w:val="000B5B15"/>
    <w:rsid w:val="0015074B"/>
    <w:rsid w:val="0029639D"/>
    <w:rsid w:val="00326F90"/>
    <w:rsid w:val="00AA1D8D"/>
    <w:rsid w:val="00B47730"/>
    <w:rsid w:val="00CB0664"/>
    <w:rsid w:val="00D33C56"/>
    <w:rsid w:val="00EC22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123B0"/>
  <w14:defaultImageDpi w14:val="300"/>
  <w15:docId w15:val="{84FE14D4-851C-4A79-AAE3-77D26BC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Bandeira Welter</cp:lastModifiedBy>
  <cp:revision>2</cp:revision>
  <cp:lastPrinted>2025-03-28T14:04:00Z</cp:lastPrinted>
  <dcterms:created xsi:type="dcterms:W3CDTF">2013-12-23T23:15:00Z</dcterms:created>
  <dcterms:modified xsi:type="dcterms:W3CDTF">2025-03-28T14:05:00Z</dcterms:modified>
  <cp:category/>
</cp:coreProperties>
</file>