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07" w:rsidRPr="00F1542F" w:rsidRDefault="000A2E93" w:rsidP="00B231D2">
      <w:pPr>
        <w:ind w:firstLine="4395"/>
        <w:rPr>
          <w:rFonts w:ascii="Century Gothic" w:hAnsi="Century Gothic"/>
          <w:b/>
          <w:sz w:val="21"/>
          <w:szCs w:val="21"/>
        </w:rPr>
      </w:pPr>
      <w:r w:rsidRPr="00F1542F">
        <w:rPr>
          <w:rFonts w:ascii="Century Gothic" w:hAnsi="Century Gothic"/>
          <w:b/>
          <w:sz w:val="21"/>
          <w:szCs w:val="21"/>
        </w:rPr>
        <w:t>LEI  Nº</w:t>
      </w:r>
      <w:r w:rsidR="00B231D2" w:rsidRPr="00F1542F">
        <w:rPr>
          <w:rFonts w:ascii="Century Gothic" w:hAnsi="Century Gothic"/>
          <w:b/>
          <w:sz w:val="21"/>
          <w:szCs w:val="21"/>
        </w:rPr>
        <w:t xml:space="preserve"> </w:t>
      </w:r>
      <w:r w:rsidR="00D44027">
        <w:rPr>
          <w:rFonts w:ascii="Century Gothic" w:hAnsi="Century Gothic"/>
          <w:b/>
          <w:sz w:val="21"/>
          <w:szCs w:val="21"/>
        </w:rPr>
        <w:t>2.456</w:t>
      </w:r>
      <w:r w:rsidR="0074743A" w:rsidRPr="00F1542F">
        <w:rPr>
          <w:rFonts w:ascii="Century Gothic" w:hAnsi="Century Gothic"/>
          <w:b/>
          <w:sz w:val="21"/>
          <w:szCs w:val="21"/>
        </w:rPr>
        <w:t>/2014</w:t>
      </w:r>
    </w:p>
    <w:p w:rsidR="000A2E93" w:rsidRPr="00F1542F" w:rsidRDefault="000A2E93" w:rsidP="002A3BE4">
      <w:pPr>
        <w:rPr>
          <w:rFonts w:ascii="Century Gothic" w:hAnsi="Century Gothic"/>
          <w:sz w:val="21"/>
          <w:szCs w:val="21"/>
        </w:rPr>
      </w:pPr>
    </w:p>
    <w:p w:rsidR="00AF00ED" w:rsidRPr="00F1542F" w:rsidRDefault="00AF00ED" w:rsidP="00AF00ED">
      <w:pPr>
        <w:autoSpaceDE w:val="0"/>
        <w:autoSpaceDN w:val="0"/>
        <w:adjustRightInd w:val="0"/>
        <w:ind w:left="4395"/>
        <w:jc w:val="both"/>
        <w:rPr>
          <w:rFonts w:ascii="Century Gothic" w:hAnsi="Century Gothic"/>
        </w:rPr>
      </w:pPr>
      <w:r w:rsidRPr="00F1542F">
        <w:rPr>
          <w:rFonts w:ascii="Century Gothic" w:hAnsi="Century Gothic"/>
          <w:b/>
          <w:u w:val="single"/>
        </w:rPr>
        <w:t>SÚMULA</w:t>
      </w:r>
      <w:r w:rsidRPr="00F1542F">
        <w:rPr>
          <w:rFonts w:ascii="Century Gothic" w:hAnsi="Century Gothic"/>
          <w:b/>
        </w:rPr>
        <w:t>:</w:t>
      </w:r>
      <w:r w:rsidRPr="00F1542F">
        <w:rPr>
          <w:rFonts w:ascii="Century Gothic" w:hAnsi="Century Gothic"/>
        </w:rPr>
        <w:t xml:space="preserve"> </w:t>
      </w:r>
      <w:r w:rsidR="007A520A" w:rsidRPr="00F1542F">
        <w:rPr>
          <w:rFonts w:ascii="Century Gothic" w:hAnsi="Century Gothic"/>
        </w:rPr>
        <w:t xml:space="preserve">Cria cargos em comissão </w:t>
      </w:r>
      <w:r w:rsidR="00E357FA" w:rsidRPr="00F1542F">
        <w:rPr>
          <w:rFonts w:ascii="Century Gothic" w:hAnsi="Century Gothic"/>
        </w:rPr>
        <w:t xml:space="preserve">e </w:t>
      </w:r>
      <w:r w:rsidR="007A520A" w:rsidRPr="00F1542F">
        <w:rPr>
          <w:rFonts w:ascii="Century Gothic" w:hAnsi="Century Gothic"/>
        </w:rPr>
        <w:t>a</w:t>
      </w:r>
      <w:r w:rsidR="00E357FA" w:rsidRPr="00F1542F">
        <w:rPr>
          <w:rFonts w:ascii="Century Gothic" w:hAnsi="Century Gothic"/>
        </w:rPr>
        <w:t>ltera</w:t>
      </w:r>
      <w:r w:rsidR="007A520A" w:rsidRPr="00F1542F">
        <w:rPr>
          <w:rFonts w:ascii="Century Gothic" w:hAnsi="Century Gothic"/>
        </w:rPr>
        <w:t xml:space="preserve"> a </w:t>
      </w:r>
      <w:r w:rsidRPr="00F1542F">
        <w:rPr>
          <w:rFonts w:ascii="Century Gothic" w:hAnsi="Century Gothic" w:cs="Microsoft Sans Serif"/>
        </w:rPr>
        <w:t>L</w:t>
      </w:r>
      <w:r w:rsidR="007A520A" w:rsidRPr="00F1542F">
        <w:rPr>
          <w:rFonts w:ascii="Century Gothic" w:hAnsi="Century Gothic" w:cs="Microsoft Sans Serif"/>
        </w:rPr>
        <w:t>ei Municipal nº 2.352 de 22 de M</w:t>
      </w:r>
      <w:r w:rsidRPr="00F1542F">
        <w:rPr>
          <w:rFonts w:ascii="Century Gothic" w:hAnsi="Century Gothic" w:cs="Microsoft Sans Serif"/>
        </w:rPr>
        <w:t>arço de 2013</w:t>
      </w:r>
      <w:r w:rsidRPr="00F1542F">
        <w:rPr>
          <w:rFonts w:ascii="Century Gothic" w:hAnsi="Century Gothic"/>
        </w:rPr>
        <w:t>,</w:t>
      </w:r>
      <w:r w:rsidR="00E357FA" w:rsidRPr="00F1542F">
        <w:rPr>
          <w:rFonts w:ascii="Century Gothic" w:hAnsi="Century Gothic"/>
        </w:rPr>
        <w:t xml:space="preserve"> e Anexo I, II, III, que (Reestrutura a organização administrativa da Prefeitura Municipal de Santo Antônio do Sudoeste/PR) </w:t>
      </w:r>
      <w:r w:rsidRPr="00F1542F">
        <w:rPr>
          <w:rFonts w:ascii="Century Gothic" w:hAnsi="Century Gothic"/>
        </w:rPr>
        <w:t>e dá outras providências.</w:t>
      </w:r>
    </w:p>
    <w:p w:rsidR="00AF00ED" w:rsidRPr="00F1542F" w:rsidRDefault="00AF00ED" w:rsidP="00AF00ED">
      <w:pPr>
        <w:autoSpaceDE w:val="0"/>
        <w:autoSpaceDN w:val="0"/>
        <w:adjustRightInd w:val="0"/>
        <w:ind w:left="4395"/>
        <w:jc w:val="both"/>
        <w:rPr>
          <w:rFonts w:ascii="Century Gothic" w:hAnsi="Century Gothic"/>
        </w:rPr>
      </w:pPr>
    </w:p>
    <w:p w:rsidR="00AF00ED" w:rsidRPr="00F1542F" w:rsidRDefault="00AF00ED" w:rsidP="00AF00ED">
      <w:pPr>
        <w:autoSpaceDE w:val="0"/>
        <w:autoSpaceDN w:val="0"/>
        <w:adjustRightInd w:val="0"/>
        <w:ind w:left="4395"/>
        <w:jc w:val="both"/>
        <w:rPr>
          <w:rFonts w:ascii="Century Gothic" w:hAnsi="Century Gothic"/>
        </w:rPr>
      </w:pPr>
    </w:p>
    <w:p w:rsidR="00AF00ED" w:rsidRPr="00F1542F" w:rsidRDefault="00AF00ED" w:rsidP="00AF00ED">
      <w:pPr>
        <w:jc w:val="both"/>
        <w:rPr>
          <w:rFonts w:ascii="Century Gothic" w:hAnsi="Century Gothic" w:cs="Arial"/>
          <w:b/>
        </w:rPr>
      </w:pPr>
      <w:r w:rsidRPr="00F1542F">
        <w:rPr>
          <w:rFonts w:ascii="Century Gothic" w:hAnsi="Century Gothic" w:cs="Arial"/>
          <w:b/>
        </w:rPr>
        <w:t>A CAMARA MUNICIPAL DE VEREADORES DE SANTO ANTONIO DO SUDOESTE, ESTADO DO PARANÁ, APROVOU E EU, PREFEITO MUNICIPAL SANCIONO A SEGUINTE LEI:</w:t>
      </w:r>
    </w:p>
    <w:p w:rsidR="00AF00ED" w:rsidRPr="00F1542F" w:rsidRDefault="00AF00ED" w:rsidP="00AF00ED">
      <w:pPr>
        <w:jc w:val="both"/>
        <w:rPr>
          <w:rFonts w:ascii="Century Gothic" w:hAnsi="Century Gothic" w:cs="Arial"/>
          <w:b/>
        </w:rPr>
      </w:pPr>
    </w:p>
    <w:p w:rsidR="00AF00ED" w:rsidRPr="00F1542F" w:rsidRDefault="00AF00ED" w:rsidP="00AF00ED">
      <w:pPr>
        <w:jc w:val="both"/>
        <w:rPr>
          <w:rFonts w:ascii="Century Gothic" w:hAnsi="Century Gothic" w:cs="Arial"/>
        </w:rPr>
      </w:pPr>
      <w:r w:rsidRPr="00F1542F">
        <w:rPr>
          <w:rFonts w:ascii="Century Gothic" w:hAnsi="Century Gothic" w:cs="Arial"/>
          <w:b/>
        </w:rPr>
        <w:t>ARTIGO 1º</w:t>
      </w:r>
      <w:r w:rsidRPr="00F1542F">
        <w:rPr>
          <w:rFonts w:ascii="Century Gothic" w:hAnsi="Century Gothic" w:cs="Arial"/>
        </w:rPr>
        <w:t xml:space="preserve"> -</w:t>
      </w:r>
      <w:r w:rsidRPr="00F1542F">
        <w:rPr>
          <w:rFonts w:ascii="Century Gothic" w:hAnsi="Century Gothic" w:cs="Arial"/>
          <w:b/>
        </w:rPr>
        <w:t xml:space="preserve"> </w:t>
      </w:r>
      <w:r w:rsidR="00E357FA" w:rsidRPr="00F1542F">
        <w:rPr>
          <w:rFonts w:ascii="Century Gothic" w:hAnsi="Century Gothic" w:cs="Arial"/>
        </w:rPr>
        <w:t xml:space="preserve">O Artigo 17 da </w:t>
      </w:r>
      <w:r w:rsidRPr="00F1542F">
        <w:rPr>
          <w:rFonts w:ascii="Century Gothic" w:hAnsi="Century Gothic" w:cs="Arial"/>
        </w:rPr>
        <w:t>Lei Municipal nº 2.352</w:t>
      </w:r>
      <w:r w:rsidRPr="00F1542F">
        <w:rPr>
          <w:rFonts w:ascii="Century Gothic" w:hAnsi="Century Gothic" w:cs="Arial"/>
          <w:color w:val="000000"/>
        </w:rPr>
        <w:t xml:space="preserve"> de 22 de março de 2013,</w:t>
      </w:r>
      <w:r w:rsidRPr="00F1542F">
        <w:rPr>
          <w:rFonts w:ascii="Century Gothic" w:hAnsi="Century Gothic" w:cs="Arial"/>
        </w:rPr>
        <w:t xml:space="preserve"> que Reestrutura a organização da Prefeitura Municipal de Santo Antonio Sudoeste – PR., passará a vigorar com a seguinte redação:</w:t>
      </w:r>
    </w:p>
    <w:p w:rsidR="00A45669" w:rsidRPr="00F1542F" w:rsidRDefault="00A45669" w:rsidP="00A45669">
      <w:pPr>
        <w:tabs>
          <w:tab w:val="num" w:pos="567"/>
          <w:tab w:val="left" w:pos="9494"/>
        </w:tabs>
        <w:ind w:left="567"/>
        <w:jc w:val="both"/>
        <w:rPr>
          <w:rFonts w:ascii="Century Gothic" w:hAnsi="Century Gothic" w:cs="Arial"/>
          <w:i/>
        </w:rPr>
      </w:pPr>
    </w:p>
    <w:p w:rsidR="00636F9E" w:rsidRPr="00F1542F" w:rsidRDefault="00636F9E" w:rsidP="00F1542F">
      <w:pPr>
        <w:ind w:left="85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“Art. 17.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A Secretaria de Administração é integrada pelos seguintes departamentos e divisões que em grau de hierarquia estarão imediatamente subordinados ao Secretário:</w:t>
      </w:r>
    </w:p>
    <w:p w:rsidR="00636F9E" w:rsidRPr="00F1542F" w:rsidRDefault="00636F9E" w:rsidP="00636F9E">
      <w:pPr>
        <w:jc w:val="both"/>
        <w:rPr>
          <w:rFonts w:ascii="Century Gothic" w:hAnsi="Century Gothic" w:cs="Arial"/>
          <w:color w:val="000000"/>
          <w:sz w:val="21"/>
          <w:szCs w:val="21"/>
        </w:rPr>
      </w:pPr>
    </w:p>
    <w:tbl>
      <w:tblPr>
        <w:tblW w:w="7654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804"/>
      </w:tblGrid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ind w:left="283" w:right="-496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I -</w:t>
            </w:r>
          </w:p>
        </w:tc>
        <w:tc>
          <w:tcPr>
            <w:tcW w:w="6804" w:type="dxa"/>
          </w:tcPr>
          <w:p w:rsidR="00636F9E" w:rsidRPr="00F1542F" w:rsidRDefault="00636F9E" w:rsidP="00636F9E">
            <w:pPr>
              <w:ind w:right="-496"/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Recursos Humanos.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ind w:left="283" w:right="-496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II-</w:t>
            </w:r>
          </w:p>
        </w:tc>
        <w:tc>
          <w:tcPr>
            <w:tcW w:w="6804" w:type="dxa"/>
          </w:tcPr>
          <w:p w:rsidR="00636F9E" w:rsidRPr="00F1542F" w:rsidRDefault="00636F9E" w:rsidP="00636F9E">
            <w:pPr>
              <w:ind w:right="-496"/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 xml:space="preserve">Departamento de </w:t>
            </w:r>
            <w:r w:rsidRPr="00F1542F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Fiscalização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ind w:left="283" w:right="-496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III - </w:t>
            </w:r>
          </w:p>
        </w:tc>
        <w:tc>
          <w:tcPr>
            <w:tcW w:w="6804" w:type="dxa"/>
          </w:tcPr>
          <w:p w:rsidR="00636F9E" w:rsidRPr="00F1542F" w:rsidRDefault="00636F9E" w:rsidP="00636F9E">
            <w:pPr>
              <w:ind w:right="-496"/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Compras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ind w:left="283" w:right="-496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IV - </w:t>
            </w:r>
          </w:p>
        </w:tc>
        <w:tc>
          <w:tcPr>
            <w:tcW w:w="6804" w:type="dxa"/>
          </w:tcPr>
          <w:p w:rsidR="00636F9E" w:rsidRPr="00F1542F" w:rsidRDefault="00636F9E" w:rsidP="00636F9E">
            <w:pPr>
              <w:ind w:right="-496"/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Licitação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ind w:left="283" w:right="-496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V-</w:t>
            </w:r>
          </w:p>
          <w:p w:rsidR="00636F9E" w:rsidRPr="00F1542F" w:rsidRDefault="00636F9E" w:rsidP="00636F9E">
            <w:pPr>
              <w:ind w:left="283" w:right="-496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VI - </w:t>
            </w:r>
          </w:p>
        </w:tc>
        <w:tc>
          <w:tcPr>
            <w:tcW w:w="6804" w:type="dxa"/>
          </w:tcPr>
          <w:p w:rsidR="00636F9E" w:rsidRPr="00F1542F" w:rsidRDefault="00636F9E" w:rsidP="00636F9E">
            <w:pPr>
              <w:ind w:right="-496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Administração Tributária</w:t>
            </w:r>
          </w:p>
          <w:p w:rsidR="00636F9E" w:rsidRPr="00F1542F" w:rsidRDefault="00636F9E" w:rsidP="00636F9E">
            <w:pPr>
              <w:ind w:right="-496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Protocolo”</w:t>
            </w:r>
          </w:p>
          <w:p w:rsidR="00636F9E" w:rsidRPr="00F1542F" w:rsidRDefault="00636F9E" w:rsidP="00636F9E">
            <w:pPr>
              <w:ind w:right="-496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</w:p>
        </w:tc>
      </w:tr>
    </w:tbl>
    <w:p w:rsidR="00AE6B8C" w:rsidRPr="00F1542F" w:rsidRDefault="00AE6B8C" w:rsidP="00AE6B8C">
      <w:pPr>
        <w:ind w:firstLine="567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:rsidR="00AE6B8C" w:rsidRPr="00F1542F" w:rsidRDefault="00AE6B8C" w:rsidP="00AE6B8C">
      <w:pPr>
        <w:jc w:val="both"/>
        <w:rPr>
          <w:rFonts w:ascii="Century Gothic" w:hAnsi="Century Gothic" w:cs="Arial"/>
        </w:rPr>
      </w:pPr>
      <w:r w:rsidRPr="00F1542F">
        <w:rPr>
          <w:rFonts w:ascii="Century Gothic" w:hAnsi="Century Gothic" w:cs="Arial"/>
          <w:b/>
        </w:rPr>
        <w:t>ARTIGO 2º</w:t>
      </w:r>
      <w:r w:rsidRPr="00F1542F">
        <w:rPr>
          <w:rFonts w:ascii="Century Gothic" w:hAnsi="Century Gothic" w:cs="Arial"/>
        </w:rPr>
        <w:t xml:space="preserve"> -</w:t>
      </w:r>
      <w:r w:rsidRPr="00F1542F">
        <w:rPr>
          <w:rFonts w:ascii="Century Gothic" w:hAnsi="Century Gothic" w:cs="Arial"/>
          <w:b/>
        </w:rPr>
        <w:t xml:space="preserve"> </w:t>
      </w:r>
      <w:r w:rsidRPr="00F1542F">
        <w:rPr>
          <w:rFonts w:ascii="Century Gothic" w:hAnsi="Century Gothic" w:cs="Arial"/>
        </w:rPr>
        <w:t xml:space="preserve">O Artigo </w:t>
      </w:r>
      <w:r w:rsidR="00636F9E" w:rsidRPr="00F1542F">
        <w:rPr>
          <w:rFonts w:ascii="Century Gothic" w:hAnsi="Century Gothic" w:cs="Arial"/>
        </w:rPr>
        <w:t>21</w:t>
      </w:r>
      <w:r w:rsidRPr="00F1542F">
        <w:rPr>
          <w:rFonts w:ascii="Century Gothic" w:hAnsi="Century Gothic" w:cs="Arial"/>
        </w:rPr>
        <w:t xml:space="preserve"> da Lei Municipal nº 2.352</w:t>
      </w:r>
      <w:r w:rsidRPr="00F1542F">
        <w:rPr>
          <w:rFonts w:ascii="Century Gothic" w:hAnsi="Century Gothic" w:cs="Arial"/>
          <w:color w:val="000000"/>
        </w:rPr>
        <w:t xml:space="preserve"> de 22 de março de 2013,</w:t>
      </w:r>
      <w:r w:rsidRPr="00F1542F">
        <w:rPr>
          <w:rFonts w:ascii="Century Gothic" w:hAnsi="Century Gothic" w:cs="Arial"/>
        </w:rPr>
        <w:t xml:space="preserve"> que Reestrutura a organização da Prefeitura Municipal de Santo Antonio Sudoeste – PR., passará a vigorar com a seguinte redação:</w:t>
      </w:r>
    </w:p>
    <w:p w:rsidR="00AE6B8C" w:rsidRPr="00F1542F" w:rsidRDefault="00AE6B8C" w:rsidP="00AF00ED">
      <w:pPr>
        <w:jc w:val="both"/>
        <w:rPr>
          <w:rFonts w:ascii="Century Gothic" w:hAnsi="Century Gothic" w:cs="Arial"/>
          <w:b/>
          <w:color w:val="000000"/>
          <w:sz w:val="21"/>
          <w:szCs w:val="21"/>
        </w:rPr>
      </w:pPr>
    </w:p>
    <w:p w:rsidR="00636F9E" w:rsidRDefault="00636F9E" w:rsidP="00F1542F">
      <w:pPr>
        <w:ind w:left="85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“Art. 21.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A Secretaria de Educação, Cultura e Esporte é integrada pelos seguintes departamentos e divisões que estarão imediatamente subordinados ao Secretário:</w:t>
      </w:r>
    </w:p>
    <w:p w:rsidR="00965326" w:rsidRPr="00F1542F" w:rsidRDefault="00965326" w:rsidP="00F1542F">
      <w:pPr>
        <w:ind w:left="851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tbl>
      <w:tblPr>
        <w:tblW w:w="8220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370"/>
      </w:tblGrid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I -</w:t>
            </w:r>
          </w:p>
        </w:tc>
        <w:tc>
          <w:tcPr>
            <w:tcW w:w="737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Ensino Fundamental.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II - </w:t>
            </w:r>
          </w:p>
        </w:tc>
        <w:tc>
          <w:tcPr>
            <w:tcW w:w="737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Controle aos Centros de Educação Infantil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IV - </w:t>
            </w:r>
          </w:p>
        </w:tc>
        <w:tc>
          <w:tcPr>
            <w:tcW w:w="737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Cultura.</w:t>
            </w:r>
          </w:p>
        </w:tc>
      </w:tr>
      <w:tr w:rsidR="00636F9E" w:rsidRPr="00F1542F" w:rsidTr="00636F9E">
        <w:tc>
          <w:tcPr>
            <w:tcW w:w="85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V -</w:t>
            </w:r>
          </w:p>
        </w:tc>
        <w:tc>
          <w:tcPr>
            <w:tcW w:w="7370" w:type="dxa"/>
          </w:tcPr>
          <w:p w:rsidR="00636F9E" w:rsidRPr="00F1542F" w:rsidRDefault="00636F9E" w:rsidP="00636F9E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Esportes.</w:t>
            </w:r>
          </w:p>
        </w:tc>
      </w:tr>
    </w:tbl>
    <w:p w:rsidR="0041592C" w:rsidRPr="00F1542F" w:rsidRDefault="00636F9E" w:rsidP="0041592C">
      <w:pPr>
        <w:ind w:firstLine="1418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 VI-         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Departamento de Transporte Escolar.</w:t>
      </w:r>
    </w:p>
    <w:p w:rsidR="00636F9E" w:rsidRPr="00F1542F" w:rsidRDefault="00636F9E" w:rsidP="0041592C">
      <w:pPr>
        <w:ind w:firstLine="1418"/>
        <w:jc w:val="both"/>
        <w:rPr>
          <w:rFonts w:ascii="Century Gothic" w:hAnsi="Century Gothic" w:cs="Arial"/>
          <w:color w:val="000000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>VII</w:t>
      </w:r>
      <w:r w:rsidRPr="00F1542F">
        <w:rPr>
          <w:rFonts w:ascii="Century Gothic" w:hAnsi="Century Gothic" w:cs="Arial"/>
          <w:color w:val="000000"/>
          <w:sz w:val="21"/>
          <w:szCs w:val="21"/>
        </w:rPr>
        <w:t xml:space="preserve"> -         Departamento de Manutenção de Bens.”</w:t>
      </w:r>
    </w:p>
    <w:tbl>
      <w:tblPr>
        <w:tblW w:w="7938" w:type="dxa"/>
        <w:tblInd w:w="22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778"/>
      </w:tblGrid>
      <w:tr w:rsidR="0041592C" w:rsidRPr="00F1542F" w:rsidTr="00965326">
        <w:trPr>
          <w:trHeight w:val="80"/>
        </w:trPr>
        <w:tc>
          <w:tcPr>
            <w:tcW w:w="160" w:type="dxa"/>
          </w:tcPr>
          <w:p w:rsidR="0041592C" w:rsidRPr="00F1542F" w:rsidRDefault="0041592C" w:rsidP="0074743A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</w:tc>
        <w:tc>
          <w:tcPr>
            <w:tcW w:w="7778" w:type="dxa"/>
          </w:tcPr>
          <w:p w:rsidR="0041592C" w:rsidRPr="00F1542F" w:rsidRDefault="0041592C" w:rsidP="0074743A">
            <w:pPr>
              <w:ind w:left="-1345"/>
              <w:rPr>
                <w:rFonts w:ascii="Century Gothic" w:hAnsi="Century Gothic" w:cs="Arial"/>
                <w:color w:val="000000"/>
              </w:rPr>
            </w:pPr>
          </w:p>
        </w:tc>
      </w:tr>
      <w:tr w:rsidR="00A45669" w:rsidRPr="00F1542F" w:rsidTr="00965326">
        <w:trPr>
          <w:trHeight w:val="80"/>
        </w:trPr>
        <w:tc>
          <w:tcPr>
            <w:tcW w:w="160" w:type="dxa"/>
          </w:tcPr>
          <w:p w:rsidR="00A45669" w:rsidRPr="00F1542F" w:rsidRDefault="00A45669" w:rsidP="0041592C">
            <w:pPr>
              <w:rPr>
                <w:rFonts w:ascii="Century Gothic" w:hAnsi="Century Gothic" w:cs="Arial"/>
                <w:b/>
                <w:color w:val="000000"/>
              </w:rPr>
            </w:pPr>
          </w:p>
        </w:tc>
        <w:tc>
          <w:tcPr>
            <w:tcW w:w="7778" w:type="dxa"/>
          </w:tcPr>
          <w:p w:rsidR="00A45669" w:rsidRPr="00F1542F" w:rsidRDefault="00A45669" w:rsidP="0074743A">
            <w:pPr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  <w:tr w:rsidR="00A45669" w:rsidRPr="00F1542F" w:rsidTr="0074743A">
        <w:tc>
          <w:tcPr>
            <w:tcW w:w="160" w:type="dxa"/>
          </w:tcPr>
          <w:p w:rsidR="00A45669" w:rsidRPr="00F1542F" w:rsidRDefault="00A45669" w:rsidP="0074743A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</w:p>
        </w:tc>
        <w:tc>
          <w:tcPr>
            <w:tcW w:w="7778" w:type="dxa"/>
          </w:tcPr>
          <w:p w:rsidR="00A45669" w:rsidRPr="00F1542F" w:rsidRDefault="00A45669" w:rsidP="0074743A">
            <w:pPr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</w:tbl>
    <w:p w:rsidR="00636F9E" w:rsidRPr="00F1542F" w:rsidRDefault="00A45669" w:rsidP="00636F9E">
      <w:pPr>
        <w:jc w:val="both"/>
        <w:rPr>
          <w:rFonts w:ascii="Century Gothic" w:hAnsi="Century Gothic" w:cs="Arial"/>
        </w:rPr>
      </w:pPr>
      <w:r w:rsidRPr="00F1542F">
        <w:rPr>
          <w:rFonts w:ascii="Century Gothic" w:hAnsi="Century Gothic" w:cs="Arial"/>
          <w:b/>
        </w:rPr>
        <w:t xml:space="preserve">ARTIGO </w:t>
      </w:r>
      <w:r w:rsidR="0041592C" w:rsidRPr="00F1542F">
        <w:rPr>
          <w:rFonts w:ascii="Century Gothic" w:hAnsi="Century Gothic" w:cs="Arial"/>
          <w:b/>
        </w:rPr>
        <w:t>3</w:t>
      </w:r>
      <w:r w:rsidRPr="00F1542F">
        <w:rPr>
          <w:rFonts w:ascii="Century Gothic" w:hAnsi="Century Gothic" w:cs="Arial"/>
          <w:b/>
        </w:rPr>
        <w:t>º</w:t>
      </w:r>
      <w:r w:rsidR="0041592C" w:rsidRPr="00F1542F">
        <w:rPr>
          <w:rFonts w:ascii="Century Gothic" w:hAnsi="Century Gothic" w:cs="Arial"/>
        </w:rPr>
        <w:t xml:space="preserve">. – </w:t>
      </w:r>
      <w:r w:rsidR="00636F9E" w:rsidRPr="00F1542F">
        <w:rPr>
          <w:rFonts w:ascii="Century Gothic" w:hAnsi="Century Gothic" w:cs="Arial"/>
        </w:rPr>
        <w:t>O Artigo 23 da Lei Municipal nº 2.352</w:t>
      </w:r>
      <w:r w:rsidR="00636F9E" w:rsidRPr="00F1542F">
        <w:rPr>
          <w:rFonts w:ascii="Century Gothic" w:hAnsi="Century Gothic" w:cs="Arial"/>
          <w:color w:val="000000"/>
        </w:rPr>
        <w:t xml:space="preserve"> de 22 de março de 2013,</w:t>
      </w:r>
      <w:r w:rsidR="00636F9E" w:rsidRPr="00F1542F">
        <w:rPr>
          <w:rFonts w:ascii="Century Gothic" w:hAnsi="Century Gothic" w:cs="Arial"/>
        </w:rPr>
        <w:t xml:space="preserve"> que Reestrutura a organização da Prefeitura Municipal de Santo Antônio Sudoeste – PR., passará a vigorar com a seguinte redação:</w:t>
      </w:r>
    </w:p>
    <w:p w:rsidR="00636F9E" w:rsidRPr="00F1542F" w:rsidRDefault="00636F9E" w:rsidP="00636F9E">
      <w:pPr>
        <w:jc w:val="both"/>
        <w:rPr>
          <w:rFonts w:ascii="Century Gothic" w:hAnsi="Century Gothic" w:cs="Arial"/>
        </w:rPr>
      </w:pPr>
    </w:p>
    <w:p w:rsidR="00636F9E" w:rsidRPr="00F1542F" w:rsidRDefault="00636F9E" w:rsidP="00F1542F">
      <w:pPr>
        <w:ind w:left="85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>“Art. 23.</w:t>
      </w:r>
      <w:r w:rsidRPr="00F1542F">
        <w:rPr>
          <w:rFonts w:ascii="Century Gothic" w:hAnsi="Century Gothic" w:cs="Arial"/>
          <w:color w:val="000000"/>
          <w:sz w:val="21"/>
          <w:szCs w:val="21"/>
        </w:rPr>
        <w:t xml:space="preserve"> A Secretaria de Saúde é integrada pelos seguintes departamentos e divisões que estarão imediatamente subordinados ao Secretário:</w:t>
      </w:r>
    </w:p>
    <w:tbl>
      <w:tblPr>
        <w:tblpPr w:leftFromText="141" w:rightFromText="141" w:vertAnchor="text" w:horzAnchor="margin" w:tblpXSpec="center" w:tblpY="133"/>
        <w:tblW w:w="78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6951"/>
      </w:tblGrid>
      <w:tr w:rsidR="005176A6" w:rsidRPr="00F1542F" w:rsidTr="005176A6">
        <w:trPr>
          <w:trHeight w:val="290"/>
        </w:trPr>
        <w:tc>
          <w:tcPr>
            <w:tcW w:w="868" w:type="dxa"/>
          </w:tcPr>
          <w:tbl>
            <w:tblPr>
              <w:tblW w:w="7819" w:type="dxa"/>
              <w:tblInd w:w="15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8"/>
              <w:gridCol w:w="6951"/>
            </w:tblGrid>
            <w:tr w:rsidR="005176A6" w:rsidRPr="00F1542F" w:rsidTr="005176A6">
              <w:trPr>
                <w:trHeight w:val="290"/>
              </w:trPr>
              <w:tc>
                <w:tcPr>
                  <w:tcW w:w="868" w:type="dxa"/>
                </w:tcPr>
                <w:p w:rsidR="005176A6" w:rsidRPr="00F1542F" w:rsidRDefault="005176A6" w:rsidP="005176A6">
                  <w:pPr>
                    <w:framePr w:hSpace="141" w:wrap="around" w:vAnchor="text" w:hAnchor="margin" w:xAlign="center" w:y="133"/>
                    <w:jc w:val="both"/>
                    <w:rPr>
                      <w:rFonts w:ascii="Century Gothic" w:hAnsi="Century Gothic" w:cs="Arial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51" w:type="dxa"/>
                </w:tcPr>
                <w:p w:rsidR="005176A6" w:rsidRPr="00F1542F" w:rsidRDefault="005176A6" w:rsidP="005176A6">
                  <w:pPr>
                    <w:framePr w:hSpace="141" w:wrap="around" w:vAnchor="text" w:hAnchor="margin" w:xAlign="center" w:y="133"/>
                    <w:ind w:left="-920"/>
                    <w:jc w:val="both"/>
                    <w:rPr>
                      <w:rFonts w:ascii="Century Gothic" w:hAnsi="Century Gothic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176A6" w:rsidRPr="00F1542F" w:rsidRDefault="005176A6" w:rsidP="005176A6">
            <w:pPr>
              <w:rPr>
                <w:rFonts w:ascii="Century Gothic" w:hAnsi="Century Gothic"/>
              </w:rPr>
            </w:pPr>
          </w:p>
        </w:tc>
        <w:tc>
          <w:tcPr>
            <w:tcW w:w="6951" w:type="dxa"/>
          </w:tcPr>
          <w:tbl>
            <w:tblPr>
              <w:tblW w:w="7819" w:type="dxa"/>
              <w:tblInd w:w="15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8"/>
              <w:gridCol w:w="6951"/>
            </w:tblGrid>
            <w:tr w:rsidR="005176A6" w:rsidRPr="00F1542F" w:rsidTr="005176A6">
              <w:trPr>
                <w:trHeight w:val="290"/>
              </w:trPr>
              <w:tc>
                <w:tcPr>
                  <w:tcW w:w="868" w:type="dxa"/>
                </w:tcPr>
                <w:p w:rsidR="005176A6" w:rsidRPr="00F1542F" w:rsidRDefault="005176A6" w:rsidP="005176A6">
                  <w:pPr>
                    <w:framePr w:hSpace="141" w:wrap="around" w:vAnchor="text" w:hAnchor="margin" w:xAlign="center" w:y="133"/>
                    <w:jc w:val="both"/>
                    <w:rPr>
                      <w:rFonts w:ascii="Century Gothic" w:hAnsi="Century Gothic" w:cs="Arial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51" w:type="dxa"/>
                </w:tcPr>
                <w:p w:rsidR="005176A6" w:rsidRPr="00F1542F" w:rsidRDefault="005176A6" w:rsidP="005176A6">
                  <w:pPr>
                    <w:framePr w:hSpace="141" w:wrap="around" w:vAnchor="text" w:hAnchor="margin" w:xAlign="center" w:y="133"/>
                    <w:ind w:left="-920"/>
                    <w:jc w:val="both"/>
                    <w:rPr>
                      <w:rFonts w:ascii="Century Gothic" w:hAnsi="Century Gothic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176A6" w:rsidRPr="00F1542F" w:rsidRDefault="005176A6" w:rsidP="005176A6">
            <w:pPr>
              <w:rPr>
                <w:rFonts w:ascii="Century Gothic" w:hAnsi="Century Gothic"/>
              </w:rPr>
            </w:pPr>
          </w:p>
        </w:tc>
      </w:tr>
      <w:tr w:rsidR="005176A6" w:rsidRPr="00F1542F" w:rsidTr="005176A6">
        <w:trPr>
          <w:trHeight w:val="308"/>
        </w:trPr>
        <w:tc>
          <w:tcPr>
            <w:tcW w:w="868" w:type="dxa"/>
          </w:tcPr>
          <w:p w:rsidR="005176A6" w:rsidRPr="00F1542F" w:rsidRDefault="005176A6" w:rsidP="005176A6">
            <w:pPr>
              <w:ind w:left="283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lastRenderedPageBreak/>
              <w:t>I -</w:t>
            </w:r>
          </w:p>
        </w:tc>
        <w:tc>
          <w:tcPr>
            <w:tcW w:w="6951" w:type="dxa"/>
          </w:tcPr>
          <w:p w:rsidR="005176A6" w:rsidRPr="00F1542F" w:rsidRDefault="005176A6" w:rsidP="005176A6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Saúde</w:t>
            </w:r>
          </w:p>
        </w:tc>
      </w:tr>
      <w:tr w:rsidR="005176A6" w:rsidRPr="00F1542F" w:rsidTr="005176A6">
        <w:trPr>
          <w:trHeight w:val="290"/>
        </w:trPr>
        <w:tc>
          <w:tcPr>
            <w:tcW w:w="868" w:type="dxa"/>
          </w:tcPr>
          <w:p w:rsidR="005176A6" w:rsidRPr="00F1542F" w:rsidRDefault="005176A6" w:rsidP="005176A6">
            <w:pPr>
              <w:ind w:left="283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II-</w:t>
            </w:r>
          </w:p>
        </w:tc>
        <w:tc>
          <w:tcPr>
            <w:tcW w:w="6951" w:type="dxa"/>
          </w:tcPr>
          <w:p w:rsidR="005176A6" w:rsidRPr="00F1542F" w:rsidRDefault="005176A6" w:rsidP="005176A6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Saúde Básica Familiar</w:t>
            </w:r>
          </w:p>
        </w:tc>
      </w:tr>
      <w:tr w:rsidR="005176A6" w:rsidRPr="00F1542F" w:rsidTr="005176A6">
        <w:trPr>
          <w:trHeight w:val="290"/>
        </w:trPr>
        <w:tc>
          <w:tcPr>
            <w:tcW w:w="868" w:type="dxa"/>
          </w:tcPr>
          <w:p w:rsidR="005176A6" w:rsidRPr="00F1542F" w:rsidRDefault="005176A6" w:rsidP="005176A6">
            <w:pPr>
              <w:ind w:left="283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III - </w:t>
            </w:r>
          </w:p>
        </w:tc>
        <w:tc>
          <w:tcPr>
            <w:tcW w:w="6951" w:type="dxa"/>
          </w:tcPr>
          <w:p w:rsidR="005176A6" w:rsidRPr="00F1542F" w:rsidRDefault="005176A6" w:rsidP="005176A6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Vigilância Sanitária e Epidemiológica</w:t>
            </w:r>
          </w:p>
        </w:tc>
      </w:tr>
      <w:tr w:rsidR="005176A6" w:rsidRPr="00F1542F" w:rsidTr="005176A6">
        <w:trPr>
          <w:trHeight w:val="314"/>
        </w:trPr>
        <w:tc>
          <w:tcPr>
            <w:tcW w:w="868" w:type="dxa"/>
          </w:tcPr>
          <w:p w:rsidR="005176A6" w:rsidRPr="00F1542F" w:rsidRDefault="005176A6" w:rsidP="005176A6">
            <w:pPr>
              <w:ind w:left="283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IV - </w:t>
            </w:r>
          </w:p>
        </w:tc>
        <w:tc>
          <w:tcPr>
            <w:tcW w:w="6951" w:type="dxa"/>
          </w:tcPr>
          <w:p w:rsidR="005176A6" w:rsidRPr="00F1542F" w:rsidRDefault="005176A6" w:rsidP="005176A6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Controle do Programa Saúde da Família</w:t>
            </w:r>
          </w:p>
        </w:tc>
      </w:tr>
      <w:tr w:rsidR="005176A6" w:rsidRPr="00F1542F" w:rsidTr="005176A6">
        <w:trPr>
          <w:trHeight w:val="280"/>
        </w:trPr>
        <w:tc>
          <w:tcPr>
            <w:tcW w:w="868" w:type="dxa"/>
          </w:tcPr>
          <w:p w:rsidR="005176A6" w:rsidRPr="00F1542F" w:rsidRDefault="005176A6" w:rsidP="005176A6">
            <w:pPr>
              <w:ind w:left="283"/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V -</w:t>
            </w:r>
          </w:p>
        </w:tc>
        <w:tc>
          <w:tcPr>
            <w:tcW w:w="6951" w:type="dxa"/>
          </w:tcPr>
          <w:p w:rsidR="005176A6" w:rsidRPr="00F1542F" w:rsidRDefault="005176A6" w:rsidP="005176A6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Administração do Almoxarifado.</w:t>
            </w:r>
          </w:p>
        </w:tc>
      </w:tr>
    </w:tbl>
    <w:p w:rsidR="005176A6" w:rsidRPr="00F1542F" w:rsidRDefault="005176A6" w:rsidP="005176A6">
      <w:pPr>
        <w:jc w:val="both"/>
        <w:rPr>
          <w:rFonts w:ascii="Century Gothic" w:hAnsi="Century Gothic" w:cs="Arial"/>
          <w:b/>
        </w:rPr>
      </w:pPr>
    </w:p>
    <w:p w:rsidR="005176A6" w:rsidRPr="00F1542F" w:rsidRDefault="005176A6" w:rsidP="005176A6">
      <w:pPr>
        <w:jc w:val="both"/>
        <w:rPr>
          <w:rFonts w:ascii="Century Gothic" w:hAnsi="Century Gothic" w:cs="Arial"/>
        </w:rPr>
      </w:pPr>
      <w:r w:rsidRPr="00F1542F">
        <w:rPr>
          <w:rFonts w:ascii="Century Gothic" w:hAnsi="Century Gothic" w:cs="Arial"/>
          <w:b/>
        </w:rPr>
        <w:t>ARTIGO 4º</w:t>
      </w:r>
      <w:r w:rsidRPr="00F1542F">
        <w:rPr>
          <w:rFonts w:ascii="Century Gothic" w:hAnsi="Century Gothic" w:cs="Arial"/>
        </w:rPr>
        <w:t>. – O Artigo 27 da Lei Municipal nº 2.352</w:t>
      </w:r>
      <w:r w:rsidRPr="00F1542F">
        <w:rPr>
          <w:rFonts w:ascii="Century Gothic" w:hAnsi="Century Gothic" w:cs="Arial"/>
          <w:color w:val="000000"/>
        </w:rPr>
        <w:t xml:space="preserve"> de 22 de março de 2013,</w:t>
      </w:r>
      <w:r w:rsidRPr="00F1542F">
        <w:rPr>
          <w:rFonts w:ascii="Century Gothic" w:hAnsi="Century Gothic" w:cs="Arial"/>
        </w:rPr>
        <w:t xml:space="preserve"> que Reestrutura a organização da Prefeitura Municipal de Santo Antônio Sudoeste – PR., passará a vigorar com a seguinte redação:</w:t>
      </w:r>
    </w:p>
    <w:p w:rsidR="00636F9E" w:rsidRPr="00F1542F" w:rsidRDefault="00636F9E" w:rsidP="00636F9E">
      <w:pPr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:rsidR="005176A6" w:rsidRPr="00F1542F" w:rsidRDefault="005176A6" w:rsidP="00F1542F">
      <w:pPr>
        <w:ind w:left="851" w:hanging="85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            “Art. 27.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A Secretaria de Obras e Serviços Públicos é integrada pelos seguintes departamentos e divisões que estarão imediatamente subordinados ao Secretário:</w:t>
      </w:r>
    </w:p>
    <w:p w:rsidR="005176A6" w:rsidRPr="00F1542F" w:rsidRDefault="005176A6" w:rsidP="005176A6">
      <w:pPr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I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–    Depa</w:t>
      </w:r>
      <w:r w:rsidR="00F1542F" w:rsidRPr="00F1542F">
        <w:rPr>
          <w:rFonts w:ascii="Century Gothic" w:hAnsi="Century Gothic" w:cs="Arial"/>
          <w:color w:val="000000"/>
          <w:sz w:val="21"/>
          <w:szCs w:val="21"/>
        </w:rPr>
        <w:t>rtamento de Serviços Rodoviários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II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 xml:space="preserve">–   Departamento de </w:t>
      </w:r>
      <w:r w:rsidR="00F1542F" w:rsidRPr="00F1542F">
        <w:rPr>
          <w:rFonts w:ascii="Century Gothic" w:hAnsi="Century Gothic" w:cs="Arial"/>
          <w:color w:val="000000"/>
          <w:sz w:val="21"/>
          <w:szCs w:val="21"/>
        </w:rPr>
        <w:t>Limpeza Pública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III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–  Departamento de Manutenção de Máquinas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IV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–  Departamento de Assuntos do Interior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sz w:val="21"/>
          <w:szCs w:val="21"/>
        </w:rPr>
      </w:pPr>
      <w:r w:rsidRPr="00F1542F">
        <w:rPr>
          <w:rFonts w:ascii="Century Gothic" w:hAnsi="Century Gothic" w:cs="Arial"/>
          <w:b/>
          <w:sz w:val="21"/>
          <w:szCs w:val="21"/>
        </w:rPr>
        <w:t xml:space="preserve">V </w:t>
      </w:r>
      <w:r w:rsidRPr="00F1542F">
        <w:rPr>
          <w:rFonts w:ascii="Century Gothic" w:hAnsi="Century Gothic" w:cs="Arial"/>
          <w:sz w:val="21"/>
          <w:szCs w:val="21"/>
        </w:rPr>
        <w:t xml:space="preserve">– </w:t>
      </w:r>
      <w:r w:rsidR="00965326">
        <w:rPr>
          <w:rFonts w:ascii="Century Gothic" w:hAnsi="Century Gothic" w:cs="Arial"/>
          <w:sz w:val="21"/>
          <w:szCs w:val="21"/>
        </w:rPr>
        <w:t xml:space="preserve">  Departamento de </w:t>
      </w:r>
      <w:r w:rsidRPr="00F1542F">
        <w:rPr>
          <w:rFonts w:ascii="Century Gothic" w:hAnsi="Century Gothic" w:cs="Arial"/>
          <w:sz w:val="21"/>
          <w:szCs w:val="21"/>
        </w:rPr>
        <w:t xml:space="preserve"> Obras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sz w:val="21"/>
          <w:szCs w:val="21"/>
        </w:rPr>
      </w:pPr>
      <w:r w:rsidRPr="00F1542F">
        <w:rPr>
          <w:rFonts w:ascii="Century Gothic" w:hAnsi="Century Gothic" w:cs="Arial"/>
          <w:b/>
          <w:sz w:val="21"/>
          <w:szCs w:val="21"/>
        </w:rPr>
        <w:t xml:space="preserve">VI </w:t>
      </w:r>
      <w:r w:rsidRPr="00F1542F">
        <w:rPr>
          <w:rFonts w:ascii="Century Gothic" w:hAnsi="Century Gothic" w:cs="Arial"/>
          <w:sz w:val="21"/>
          <w:szCs w:val="21"/>
        </w:rPr>
        <w:t xml:space="preserve">– </w:t>
      </w:r>
      <w:r w:rsidR="00BA544C" w:rsidRPr="00F1542F">
        <w:rPr>
          <w:rFonts w:ascii="Century Gothic" w:hAnsi="Century Gothic" w:cs="Arial"/>
          <w:sz w:val="21"/>
          <w:szCs w:val="21"/>
        </w:rPr>
        <w:t xml:space="preserve"> </w:t>
      </w:r>
      <w:r w:rsidRPr="00F1542F">
        <w:rPr>
          <w:rFonts w:ascii="Century Gothic" w:hAnsi="Century Gothic" w:cs="Arial"/>
          <w:sz w:val="21"/>
          <w:szCs w:val="21"/>
        </w:rPr>
        <w:t>Departamento de Urbanismo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sz w:val="21"/>
          <w:szCs w:val="21"/>
        </w:rPr>
      </w:pPr>
      <w:r w:rsidRPr="00F1542F">
        <w:rPr>
          <w:rFonts w:ascii="Century Gothic" w:hAnsi="Century Gothic" w:cs="Arial"/>
          <w:b/>
          <w:sz w:val="21"/>
          <w:szCs w:val="21"/>
        </w:rPr>
        <w:t xml:space="preserve">VII </w:t>
      </w:r>
      <w:r w:rsidRPr="00F1542F">
        <w:rPr>
          <w:rFonts w:ascii="Century Gothic" w:hAnsi="Century Gothic" w:cs="Arial"/>
          <w:sz w:val="21"/>
          <w:szCs w:val="21"/>
        </w:rPr>
        <w:t>– Departamento de Conservação de Estradas</w:t>
      </w:r>
    </w:p>
    <w:p w:rsidR="005176A6" w:rsidRPr="00F1542F" w:rsidRDefault="005176A6" w:rsidP="005176A6">
      <w:pPr>
        <w:ind w:left="1701"/>
        <w:jc w:val="both"/>
        <w:rPr>
          <w:rFonts w:ascii="Century Gothic" w:hAnsi="Century Gothic" w:cs="Arial"/>
          <w:sz w:val="21"/>
          <w:szCs w:val="21"/>
        </w:rPr>
      </w:pPr>
      <w:r w:rsidRPr="00F1542F">
        <w:rPr>
          <w:rFonts w:ascii="Century Gothic" w:hAnsi="Century Gothic" w:cs="Arial"/>
          <w:b/>
          <w:sz w:val="21"/>
          <w:szCs w:val="21"/>
        </w:rPr>
        <w:t xml:space="preserve">VIII </w:t>
      </w:r>
      <w:r w:rsidRPr="00F1542F">
        <w:rPr>
          <w:rFonts w:ascii="Century Gothic" w:hAnsi="Century Gothic" w:cs="Arial"/>
          <w:sz w:val="21"/>
          <w:szCs w:val="21"/>
        </w:rPr>
        <w:t xml:space="preserve">– Departamento de </w:t>
      </w:r>
      <w:r w:rsidR="00F1542F" w:rsidRPr="00F1542F">
        <w:rPr>
          <w:rFonts w:ascii="Century Gothic" w:hAnsi="Century Gothic" w:cs="Arial"/>
          <w:sz w:val="21"/>
          <w:szCs w:val="21"/>
        </w:rPr>
        <w:t>Administração</w:t>
      </w:r>
      <w:r w:rsidR="00BA544C" w:rsidRPr="00F1542F">
        <w:rPr>
          <w:rFonts w:ascii="Century Gothic" w:hAnsi="Century Gothic" w:cs="Arial"/>
          <w:sz w:val="21"/>
          <w:szCs w:val="21"/>
        </w:rPr>
        <w:t xml:space="preserve"> de Materiais</w:t>
      </w:r>
      <w:r w:rsidRPr="00F1542F">
        <w:rPr>
          <w:rFonts w:ascii="Century Gothic" w:hAnsi="Century Gothic" w:cs="Arial"/>
          <w:sz w:val="21"/>
          <w:szCs w:val="21"/>
        </w:rPr>
        <w:t>.”</w:t>
      </w:r>
    </w:p>
    <w:p w:rsidR="00636F9E" w:rsidRPr="00F1542F" w:rsidRDefault="00636F9E" w:rsidP="00636F9E">
      <w:pPr>
        <w:jc w:val="both"/>
        <w:rPr>
          <w:rFonts w:ascii="Century Gothic" w:hAnsi="Century Gothic" w:cs="Arial"/>
        </w:rPr>
      </w:pPr>
    </w:p>
    <w:p w:rsidR="00F1542F" w:rsidRPr="00F1542F" w:rsidRDefault="00F1542F" w:rsidP="00F1542F">
      <w:pPr>
        <w:jc w:val="both"/>
        <w:rPr>
          <w:rFonts w:ascii="Century Gothic" w:hAnsi="Century Gothic" w:cs="Arial"/>
        </w:rPr>
      </w:pPr>
      <w:r w:rsidRPr="00F1542F">
        <w:rPr>
          <w:rFonts w:ascii="Century Gothic" w:hAnsi="Century Gothic" w:cs="Arial"/>
          <w:b/>
        </w:rPr>
        <w:t>ARTIGO 5º</w:t>
      </w:r>
      <w:r w:rsidRPr="00F1542F">
        <w:rPr>
          <w:rFonts w:ascii="Century Gothic" w:hAnsi="Century Gothic" w:cs="Arial"/>
        </w:rPr>
        <w:t>. – O Artigo 27 da Lei Municipal nº 2.352</w:t>
      </w:r>
      <w:r w:rsidRPr="00F1542F">
        <w:rPr>
          <w:rFonts w:ascii="Century Gothic" w:hAnsi="Century Gothic" w:cs="Arial"/>
          <w:color w:val="000000"/>
        </w:rPr>
        <w:t xml:space="preserve"> de 22 de março de 2013,</w:t>
      </w:r>
      <w:r w:rsidRPr="00F1542F">
        <w:rPr>
          <w:rFonts w:ascii="Century Gothic" w:hAnsi="Century Gothic" w:cs="Arial"/>
        </w:rPr>
        <w:t xml:space="preserve"> que Reestrutura a organização da Prefeitura Municipal de Santo Antônio Sudoeste – PR., passará a vigorar com a seguinte redação:</w:t>
      </w:r>
    </w:p>
    <w:p w:rsidR="00F1542F" w:rsidRPr="00F1542F" w:rsidRDefault="00F1542F" w:rsidP="00F1542F">
      <w:pPr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:rsidR="00F1542F" w:rsidRPr="00F1542F" w:rsidRDefault="00F1542F" w:rsidP="00F1542F">
      <w:pPr>
        <w:ind w:left="993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  <w:color w:val="000000"/>
          <w:sz w:val="21"/>
          <w:szCs w:val="21"/>
        </w:rPr>
        <w:t xml:space="preserve">“Art. 29. </w:t>
      </w:r>
      <w:r w:rsidRPr="00F1542F">
        <w:rPr>
          <w:rFonts w:ascii="Century Gothic" w:hAnsi="Century Gothic" w:cs="Arial"/>
          <w:color w:val="000000"/>
          <w:sz w:val="21"/>
          <w:szCs w:val="21"/>
        </w:rPr>
        <w:t>A Secretaria de Expansão Econômica é integrada pelos seguintes departamentos  e divisões imediatamente subordinados ao Secretário:</w:t>
      </w:r>
    </w:p>
    <w:p w:rsidR="00F1542F" w:rsidRPr="00F1542F" w:rsidRDefault="00F1542F" w:rsidP="00F1542F">
      <w:pPr>
        <w:jc w:val="both"/>
        <w:rPr>
          <w:rFonts w:ascii="Century Gothic" w:hAnsi="Century Gothic" w:cs="Arial"/>
          <w:color w:val="000000"/>
          <w:sz w:val="21"/>
          <w:szCs w:val="21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</w:tblGrid>
      <w:tr w:rsidR="00F1542F" w:rsidRPr="00F1542F" w:rsidTr="00F1542F">
        <w:tc>
          <w:tcPr>
            <w:tcW w:w="709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I -</w:t>
            </w:r>
          </w:p>
        </w:tc>
        <w:tc>
          <w:tcPr>
            <w:tcW w:w="6804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Indústria e Comércio.</w:t>
            </w:r>
          </w:p>
        </w:tc>
      </w:tr>
      <w:tr w:rsidR="00F1542F" w:rsidRPr="00F1542F" w:rsidTr="00F1542F">
        <w:tc>
          <w:tcPr>
            <w:tcW w:w="709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>II -</w:t>
            </w:r>
          </w:p>
        </w:tc>
        <w:tc>
          <w:tcPr>
            <w:tcW w:w="6804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Turismo.</w:t>
            </w:r>
          </w:p>
        </w:tc>
      </w:tr>
      <w:tr w:rsidR="00F1542F" w:rsidRPr="00F1542F" w:rsidTr="00F1542F">
        <w:trPr>
          <w:trHeight w:val="348"/>
        </w:trPr>
        <w:tc>
          <w:tcPr>
            <w:tcW w:w="709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III - </w:t>
            </w:r>
          </w:p>
        </w:tc>
        <w:tc>
          <w:tcPr>
            <w:tcW w:w="6804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 Assistência ao Trabalhador.</w:t>
            </w:r>
          </w:p>
        </w:tc>
      </w:tr>
      <w:tr w:rsidR="00F1542F" w:rsidRPr="00F1542F" w:rsidTr="00F1542F">
        <w:trPr>
          <w:trHeight w:val="118"/>
        </w:trPr>
        <w:tc>
          <w:tcPr>
            <w:tcW w:w="709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b/>
                <w:color w:val="000000"/>
                <w:sz w:val="21"/>
                <w:szCs w:val="21"/>
              </w:rPr>
              <w:t xml:space="preserve">IV </w:t>
            </w:r>
          </w:p>
        </w:tc>
        <w:tc>
          <w:tcPr>
            <w:tcW w:w="6804" w:type="dxa"/>
          </w:tcPr>
          <w:p w:rsidR="00F1542F" w:rsidRPr="00F1542F" w:rsidRDefault="00F1542F" w:rsidP="00F1542F">
            <w:pPr>
              <w:jc w:val="both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F1542F">
              <w:rPr>
                <w:rFonts w:ascii="Century Gothic" w:hAnsi="Century Gothic" w:cs="Arial"/>
                <w:color w:val="000000"/>
                <w:sz w:val="21"/>
                <w:szCs w:val="21"/>
              </w:rPr>
              <w:t>Departamento Desenvolvimento Agroindustrial</w:t>
            </w:r>
          </w:p>
        </w:tc>
      </w:tr>
    </w:tbl>
    <w:p w:rsidR="00F1542F" w:rsidRPr="00F1542F" w:rsidRDefault="00F1542F" w:rsidP="00A45669">
      <w:pPr>
        <w:jc w:val="both"/>
        <w:rPr>
          <w:rFonts w:ascii="Century Gothic" w:hAnsi="Century Gothic" w:cs="Arial"/>
          <w:b/>
        </w:rPr>
      </w:pPr>
    </w:p>
    <w:p w:rsidR="00F1542F" w:rsidRPr="00F1542F" w:rsidRDefault="00F1542F" w:rsidP="00A45669">
      <w:pPr>
        <w:jc w:val="both"/>
        <w:rPr>
          <w:rFonts w:ascii="Century Gothic" w:hAnsi="Century Gothic" w:cs="Arial"/>
          <w:b/>
        </w:rPr>
      </w:pPr>
    </w:p>
    <w:p w:rsidR="00A45669" w:rsidRPr="00F1542F" w:rsidRDefault="00A45669" w:rsidP="00A45669">
      <w:pPr>
        <w:jc w:val="both"/>
        <w:rPr>
          <w:rFonts w:ascii="Century Gothic" w:hAnsi="Century Gothic" w:cs="Arial"/>
        </w:rPr>
      </w:pPr>
      <w:r w:rsidRPr="00F1542F">
        <w:rPr>
          <w:rFonts w:ascii="Century Gothic" w:hAnsi="Century Gothic" w:cs="Arial"/>
          <w:b/>
        </w:rPr>
        <w:t xml:space="preserve">ARTIGO </w:t>
      </w:r>
      <w:r w:rsidR="00F1542F">
        <w:rPr>
          <w:rFonts w:ascii="Century Gothic" w:hAnsi="Century Gothic" w:cs="Arial"/>
          <w:b/>
        </w:rPr>
        <w:t>6</w:t>
      </w:r>
      <w:r w:rsidRPr="00F1542F">
        <w:rPr>
          <w:rFonts w:ascii="Century Gothic" w:hAnsi="Century Gothic" w:cs="Arial"/>
          <w:b/>
        </w:rPr>
        <w:t>º -</w:t>
      </w:r>
      <w:r w:rsidRPr="00F1542F">
        <w:rPr>
          <w:rFonts w:ascii="Century Gothic" w:hAnsi="Century Gothic" w:cs="Arial"/>
        </w:rPr>
        <w:t xml:space="preserve"> Os demais Artigos da Lei Municipal n.º </w:t>
      </w:r>
      <w:r w:rsidR="0041592C" w:rsidRPr="00F1542F">
        <w:rPr>
          <w:rFonts w:ascii="Century Gothic" w:hAnsi="Century Gothic" w:cs="Arial"/>
        </w:rPr>
        <w:t>2.352</w:t>
      </w:r>
      <w:r w:rsidR="0041592C" w:rsidRPr="00F1542F">
        <w:rPr>
          <w:rFonts w:ascii="Century Gothic" w:hAnsi="Century Gothic" w:cs="Arial"/>
          <w:color w:val="000000"/>
        </w:rPr>
        <w:t xml:space="preserve"> de 22 de março de 2013</w:t>
      </w:r>
      <w:r w:rsidR="0041592C" w:rsidRPr="00F1542F">
        <w:rPr>
          <w:rFonts w:ascii="Century Gothic" w:hAnsi="Century Gothic" w:cs="Arial"/>
        </w:rPr>
        <w:t xml:space="preserve">, </w:t>
      </w:r>
      <w:r w:rsidRPr="00F1542F">
        <w:rPr>
          <w:rFonts w:ascii="Century Gothic" w:hAnsi="Century Gothic" w:cs="Arial"/>
        </w:rPr>
        <w:t>permanecem inalterados e vigentes.</w:t>
      </w:r>
    </w:p>
    <w:p w:rsidR="00A45669" w:rsidRPr="00F1542F" w:rsidRDefault="00A45669" w:rsidP="00A45669">
      <w:pPr>
        <w:jc w:val="both"/>
        <w:rPr>
          <w:rFonts w:ascii="Century Gothic" w:hAnsi="Century Gothic" w:cs="Arial"/>
          <w:b/>
          <w:color w:val="000000"/>
        </w:rPr>
      </w:pPr>
    </w:p>
    <w:p w:rsidR="00A45669" w:rsidRPr="00F1542F" w:rsidRDefault="00F1542F" w:rsidP="00A45669">
      <w:pPr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color w:val="000000"/>
        </w:rPr>
        <w:t>ARTIGO 7</w:t>
      </w:r>
      <w:r w:rsidR="00A45669" w:rsidRPr="00F1542F">
        <w:rPr>
          <w:rFonts w:ascii="Century Gothic" w:hAnsi="Century Gothic" w:cs="Arial"/>
          <w:b/>
          <w:color w:val="000000"/>
        </w:rPr>
        <w:t>º -</w:t>
      </w:r>
      <w:r w:rsidR="00A45669" w:rsidRPr="00F1542F">
        <w:rPr>
          <w:rFonts w:ascii="Century Gothic" w:hAnsi="Century Gothic" w:cs="Arial"/>
          <w:color w:val="000000"/>
        </w:rPr>
        <w:t xml:space="preserve"> Revogadas as disposições em contrário, Esta lei entrará em vigor, na data de sua publicação.</w:t>
      </w:r>
    </w:p>
    <w:p w:rsidR="00A45669" w:rsidRPr="00F1542F" w:rsidRDefault="00A45669" w:rsidP="00A45669">
      <w:pPr>
        <w:jc w:val="both"/>
        <w:rPr>
          <w:rFonts w:ascii="Century Gothic" w:hAnsi="Century Gothic" w:cs="Arial"/>
          <w:b/>
        </w:rPr>
      </w:pPr>
    </w:p>
    <w:p w:rsidR="00A45669" w:rsidRPr="00F1542F" w:rsidRDefault="00A45669" w:rsidP="00A45669">
      <w:pPr>
        <w:jc w:val="both"/>
        <w:rPr>
          <w:rFonts w:ascii="Century Gothic" w:hAnsi="Century Gothic" w:cs="Arial"/>
          <w:b/>
        </w:rPr>
      </w:pPr>
      <w:r w:rsidRPr="00F1542F">
        <w:rPr>
          <w:rFonts w:ascii="Century Gothic" w:hAnsi="Century Gothic" w:cs="Arial"/>
          <w:b/>
        </w:rPr>
        <w:t xml:space="preserve">GABINETE DO PREFEITO MUNICIPAL DE SANTO ANTONIO DO SUDOESTE, ESTADO DO PARANÁ, EM </w:t>
      </w:r>
      <w:r w:rsidR="00D44027">
        <w:rPr>
          <w:rFonts w:ascii="Century Gothic" w:hAnsi="Century Gothic" w:cs="Arial"/>
          <w:b/>
        </w:rPr>
        <w:t>15</w:t>
      </w:r>
      <w:r w:rsidRPr="00F1542F">
        <w:rPr>
          <w:rFonts w:ascii="Century Gothic" w:hAnsi="Century Gothic" w:cs="Arial"/>
          <w:b/>
        </w:rPr>
        <w:t xml:space="preserve"> DE </w:t>
      </w:r>
      <w:r w:rsidR="00965326">
        <w:rPr>
          <w:rFonts w:ascii="Century Gothic" w:hAnsi="Century Gothic" w:cs="Arial"/>
          <w:b/>
        </w:rPr>
        <w:t>ABRIL DE 2014</w:t>
      </w:r>
      <w:r w:rsidRPr="00F1542F">
        <w:rPr>
          <w:rFonts w:ascii="Century Gothic" w:hAnsi="Century Gothic" w:cs="Arial"/>
          <w:b/>
        </w:rPr>
        <w:t>.</w:t>
      </w:r>
    </w:p>
    <w:p w:rsidR="00B231D2" w:rsidRPr="00F1542F" w:rsidRDefault="00B231D2" w:rsidP="00A45669">
      <w:pPr>
        <w:jc w:val="both"/>
        <w:rPr>
          <w:rFonts w:ascii="Century Gothic" w:hAnsi="Century Gothic" w:cs="Arial"/>
          <w:b/>
        </w:rPr>
      </w:pPr>
    </w:p>
    <w:p w:rsidR="00A45669" w:rsidRPr="00F1542F" w:rsidRDefault="00A45669" w:rsidP="00A45669">
      <w:pPr>
        <w:jc w:val="both"/>
        <w:rPr>
          <w:rFonts w:ascii="Century Gothic" w:hAnsi="Century Gothic" w:cs="Arial"/>
          <w:b/>
        </w:rPr>
      </w:pPr>
      <w:r w:rsidRPr="00F1542F">
        <w:rPr>
          <w:rFonts w:ascii="Century Gothic" w:hAnsi="Century Gothic" w:cs="Arial"/>
          <w:b/>
        </w:rPr>
        <w:t>PUBLIQUE-SE:</w:t>
      </w:r>
    </w:p>
    <w:p w:rsidR="00A45669" w:rsidRPr="00F1542F" w:rsidRDefault="004204F2" w:rsidP="004204F2">
      <w:pPr>
        <w:jc w:val="center"/>
        <w:rPr>
          <w:rFonts w:ascii="Century Gothic" w:hAnsi="Century Gothic" w:cs="Arial"/>
          <w:b/>
        </w:rPr>
      </w:pPr>
      <w:r w:rsidRPr="004204F2">
        <w:rPr>
          <w:rFonts w:ascii="Century Gothic" w:hAnsi="Century Gothic" w:cs="Arial"/>
          <w:b/>
          <w:noProof/>
        </w:rPr>
        <w:drawing>
          <wp:inline distT="0" distB="0" distL="0" distR="0">
            <wp:extent cx="358234" cy="704850"/>
            <wp:effectExtent l="0" t="0" r="381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2" cy="7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69" w:rsidRPr="00F1542F" w:rsidRDefault="0041592C" w:rsidP="00A45669">
      <w:pPr>
        <w:jc w:val="center"/>
        <w:rPr>
          <w:rFonts w:ascii="Century Gothic" w:hAnsi="Century Gothic" w:cs="Arial"/>
          <w:b/>
        </w:rPr>
      </w:pPr>
      <w:r w:rsidRPr="00F1542F">
        <w:rPr>
          <w:rFonts w:ascii="Century Gothic" w:hAnsi="Century Gothic" w:cs="Arial"/>
          <w:b/>
        </w:rPr>
        <w:t>RICARDO ANTONIO ORTIÑA</w:t>
      </w:r>
    </w:p>
    <w:p w:rsidR="00A45669" w:rsidRPr="00F1542F" w:rsidRDefault="00A45669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  <w:r w:rsidRPr="00F1542F">
        <w:rPr>
          <w:rFonts w:ascii="Century Gothic" w:hAnsi="Century Gothic" w:cs="Arial"/>
          <w:b/>
        </w:rPr>
        <w:t>Prefeito Municipal</w:t>
      </w:r>
      <w:bookmarkStart w:id="0" w:name="_GoBack"/>
      <w:bookmarkEnd w:id="0"/>
    </w:p>
    <w:sectPr w:rsidR="00A45669" w:rsidRPr="00F1542F" w:rsidSect="00714538">
      <w:headerReference w:type="default" r:id="rId9"/>
      <w:footerReference w:type="even" r:id="rId10"/>
      <w:footerReference w:type="default" r:id="rId11"/>
      <w:pgSz w:w="11907" w:h="16840" w:code="9"/>
      <w:pgMar w:top="2098" w:right="1418" w:bottom="907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26" w:rsidRDefault="00965326">
      <w:r>
        <w:separator/>
      </w:r>
    </w:p>
  </w:endnote>
  <w:endnote w:type="continuationSeparator" w:id="0">
    <w:p w:rsidR="00965326" w:rsidRDefault="0096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26" w:rsidRDefault="00965326" w:rsidP="00F573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5326" w:rsidRDefault="00965326" w:rsidP="0071453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26" w:rsidRDefault="00965326" w:rsidP="00F573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04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65326" w:rsidRDefault="00965326" w:rsidP="0071453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26" w:rsidRDefault="00965326">
      <w:r>
        <w:separator/>
      </w:r>
    </w:p>
  </w:footnote>
  <w:footnote w:type="continuationSeparator" w:id="0">
    <w:p w:rsidR="00965326" w:rsidRDefault="0096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9"/>
      <w:gridCol w:w="7405"/>
    </w:tblGrid>
    <w:tr w:rsidR="00965326" w:rsidTr="00E63370">
      <w:tc>
        <w:tcPr>
          <w:tcW w:w="18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965326" w:rsidRDefault="00965326" w:rsidP="00E6337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152525" cy="127508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27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65326" w:rsidRDefault="00965326" w:rsidP="00E6337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DE SANTO ANTONIO DO SUDOESTE</w:t>
          </w:r>
        </w:p>
        <w:p w:rsidR="00965326" w:rsidRDefault="00965326" w:rsidP="00E6337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sym w:font="Wingdings" w:char="0028"/>
          </w:r>
          <w:r>
            <w:rPr>
              <w:rFonts w:ascii="Arial" w:hAnsi="Arial" w:cs="Arial"/>
            </w:rPr>
            <w:t xml:space="preserve"> 046 3563.8000</w:t>
          </w:r>
        </w:p>
        <w:p w:rsidR="00965326" w:rsidRDefault="00965326" w:rsidP="00E6337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sym w:font="Wingdings" w:char="002F"/>
          </w:r>
          <w:r>
            <w:rPr>
              <w:rFonts w:ascii="Arial" w:hAnsi="Arial" w:cs="Arial"/>
            </w:rPr>
            <w:t xml:space="preserve"> Av. Brasil, 621</w:t>
          </w:r>
        </w:p>
        <w:p w:rsidR="00965326" w:rsidRDefault="00965326" w:rsidP="00E6337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85710000-SANTO ANTONIO DO SUDOESTE - PR</w:t>
          </w:r>
        </w:p>
      </w:tc>
    </w:tr>
  </w:tbl>
  <w:p w:rsidR="00965326" w:rsidRDefault="009653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ACC"/>
    <w:multiLevelType w:val="hybridMultilevel"/>
    <w:tmpl w:val="A11E7976"/>
    <w:lvl w:ilvl="0" w:tplc="1C207FD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E5795"/>
    <w:multiLevelType w:val="hybridMultilevel"/>
    <w:tmpl w:val="536CBB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C64540"/>
    <w:multiLevelType w:val="hybridMultilevel"/>
    <w:tmpl w:val="D4FAF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7"/>
    <w:rsid w:val="0008669D"/>
    <w:rsid w:val="0008748A"/>
    <w:rsid w:val="000A2E93"/>
    <w:rsid w:val="000B6835"/>
    <w:rsid w:val="001108BA"/>
    <w:rsid w:val="00116FC8"/>
    <w:rsid w:val="00131D29"/>
    <w:rsid w:val="00154280"/>
    <w:rsid w:val="001739BA"/>
    <w:rsid w:val="0018055C"/>
    <w:rsid w:val="001C0CB6"/>
    <w:rsid w:val="001D229A"/>
    <w:rsid w:val="00220530"/>
    <w:rsid w:val="002304F2"/>
    <w:rsid w:val="002877F2"/>
    <w:rsid w:val="00290E9A"/>
    <w:rsid w:val="002A3BE4"/>
    <w:rsid w:val="00304BAB"/>
    <w:rsid w:val="003520C4"/>
    <w:rsid w:val="003669AC"/>
    <w:rsid w:val="003B38D0"/>
    <w:rsid w:val="00413358"/>
    <w:rsid w:val="0041592C"/>
    <w:rsid w:val="004204F2"/>
    <w:rsid w:val="004278A1"/>
    <w:rsid w:val="00452151"/>
    <w:rsid w:val="0047335D"/>
    <w:rsid w:val="004A7307"/>
    <w:rsid w:val="004C0EE3"/>
    <w:rsid w:val="004C3CDB"/>
    <w:rsid w:val="005176A6"/>
    <w:rsid w:val="00517A57"/>
    <w:rsid w:val="005453E1"/>
    <w:rsid w:val="005A0F8E"/>
    <w:rsid w:val="005C6374"/>
    <w:rsid w:val="005D14CC"/>
    <w:rsid w:val="005D75BD"/>
    <w:rsid w:val="00636F9E"/>
    <w:rsid w:val="006453B8"/>
    <w:rsid w:val="00663F91"/>
    <w:rsid w:val="00676FB7"/>
    <w:rsid w:val="0068679A"/>
    <w:rsid w:val="006F0DBC"/>
    <w:rsid w:val="00714538"/>
    <w:rsid w:val="007221AD"/>
    <w:rsid w:val="0072243E"/>
    <w:rsid w:val="0074743A"/>
    <w:rsid w:val="0075051F"/>
    <w:rsid w:val="0075071A"/>
    <w:rsid w:val="00753DE1"/>
    <w:rsid w:val="007976A4"/>
    <w:rsid w:val="007A520A"/>
    <w:rsid w:val="007D1F39"/>
    <w:rsid w:val="00851D78"/>
    <w:rsid w:val="00870FA6"/>
    <w:rsid w:val="00874AF8"/>
    <w:rsid w:val="00887441"/>
    <w:rsid w:val="008C6245"/>
    <w:rsid w:val="008F4796"/>
    <w:rsid w:val="00906C8A"/>
    <w:rsid w:val="00947049"/>
    <w:rsid w:val="00965326"/>
    <w:rsid w:val="009736EA"/>
    <w:rsid w:val="00A344DA"/>
    <w:rsid w:val="00A45669"/>
    <w:rsid w:val="00A61CF8"/>
    <w:rsid w:val="00A8744B"/>
    <w:rsid w:val="00AA16A2"/>
    <w:rsid w:val="00AE6B8C"/>
    <w:rsid w:val="00AF00ED"/>
    <w:rsid w:val="00B02E04"/>
    <w:rsid w:val="00B20D04"/>
    <w:rsid w:val="00B231D2"/>
    <w:rsid w:val="00BA544C"/>
    <w:rsid w:val="00BD4F40"/>
    <w:rsid w:val="00BD747B"/>
    <w:rsid w:val="00C05539"/>
    <w:rsid w:val="00C06FA9"/>
    <w:rsid w:val="00C25375"/>
    <w:rsid w:val="00C4577B"/>
    <w:rsid w:val="00CD0DE9"/>
    <w:rsid w:val="00CF4607"/>
    <w:rsid w:val="00D2561D"/>
    <w:rsid w:val="00D37876"/>
    <w:rsid w:val="00D44027"/>
    <w:rsid w:val="00D477DB"/>
    <w:rsid w:val="00DB402D"/>
    <w:rsid w:val="00DF38BB"/>
    <w:rsid w:val="00E041AB"/>
    <w:rsid w:val="00E26D33"/>
    <w:rsid w:val="00E357FA"/>
    <w:rsid w:val="00E63370"/>
    <w:rsid w:val="00E81473"/>
    <w:rsid w:val="00EA13A1"/>
    <w:rsid w:val="00F0432F"/>
    <w:rsid w:val="00F1542F"/>
    <w:rsid w:val="00F502BD"/>
    <w:rsid w:val="00F524B6"/>
    <w:rsid w:val="00F5730F"/>
    <w:rsid w:val="00F61EDC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F250660-15FD-411B-BADF-A2424539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07"/>
  </w:style>
  <w:style w:type="paragraph" w:styleId="Ttulo1">
    <w:name w:val="heading 1"/>
    <w:basedOn w:val="Normal"/>
    <w:next w:val="Normal"/>
    <w:link w:val="Ttulo1Char"/>
    <w:qFormat/>
    <w:rsid w:val="004A7307"/>
    <w:pPr>
      <w:keepNext/>
      <w:outlineLvl w:val="0"/>
    </w:pPr>
    <w:rPr>
      <w:sz w:val="32"/>
    </w:rPr>
  </w:style>
  <w:style w:type="paragraph" w:styleId="Ttulo3">
    <w:name w:val="heading 3"/>
    <w:basedOn w:val="Normal"/>
    <w:next w:val="Normal"/>
    <w:qFormat/>
    <w:rsid w:val="004A7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A73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7307"/>
    <w:rPr>
      <w:sz w:val="32"/>
      <w:lang w:val="pt-BR" w:eastAsia="pt-BR" w:bidi="ar-SA"/>
    </w:rPr>
  </w:style>
  <w:style w:type="paragraph" w:styleId="Corpodetexto3">
    <w:name w:val="Body Text 3"/>
    <w:basedOn w:val="Normal"/>
    <w:rsid w:val="004A7307"/>
    <w:pPr>
      <w:jc w:val="center"/>
    </w:pPr>
  </w:style>
  <w:style w:type="paragraph" w:styleId="Cabealho">
    <w:name w:val="header"/>
    <w:basedOn w:val="Normal"/>
    <w:rsid w:val="004A73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45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14538"/>
  </w:style>
  <w:style w:type="paragraph" w:styleId="Textodebalo">
    <w:name w:val="Balloon Text"/>
    <w:basedOn w:val="Normal"/>
    <w:link w:val="TextodebaloChar"/>
    <w:uiPriority w:val="99"/>
    <w:semiHidden/>
    <w:unhideWhenUsed/>
    <w:rsid w:val="006867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7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41CC-E4E7-428D-98B2-F16773EE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1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1</dc:title>
  <dc:creator>pmsas</dc:creator>
  <cp:lastModifiedBy>JURIDICO-02</cp:lastModifiedBy>
  <cp:revision>2</cp:revision>
  <cp:lastPrinted>2014-04-15T14:10:00Z</cp:lastPrinted>
  <dcterms:created xsi:type="dcterms:W3CDTF">2023-04-20T13:29:00Z</dcterms:created>
  <dcterms:modified xsi:type="dcterms:W3CDTF">2023-04-20T13:29:00Z</dcterms:modified>
</cp:coreProperties>
</file>